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3936" w:rsidRPr="00453936" w:rsidRDefault="0042386C" w:rsidP="004539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26461"/>
      <w:r w:rsidRPr="0042386C">
        <w:rPr>
          <w:rFonts w:ascii="Simplified Arabic" w:hAnsi="Simplified Arabic"/>
          <w:color w:val="0000FF"/>
          <w:sz w:val="28"/>
          <w:szCs w:val="28"/>
          <w:rtl/>
        </w:rPr>
        <w:t>أركان الحج</w:t>
      </w:r>
    </w:p>
    <w:p w:rsidR="000F0F7A" w:rsidRPr="00453936" w:rsidRDefault="000F0F7A" w:rsidP="004539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53936">
        <w:rPr>
          <w:rFonts w:ascii="Simplified Arabic" w:hAnsi="Simplified Arabic"/>
          <w:color w:val="0000FF"/>
          <w:sz w:val="28"/>
          <w:szCs w:val="28"/>
          <w:rtl/>
        </w:rPr>
        <w:t xml:space="preserve">تأخير طواف الإفاضة </w:t>
      </w:r>
      <w:r w:rsidR="00453936" w:rsidRPr="00453936">
        <w:rPr>
          <w:rFonts w:ascii="Simplified Arabic" w:hAnsi="Simplified Arabic" w:hint="cs"/>
          <w:color w:val="0000FF"/>
          <w:sz w:val="28"/>
          <w:szCs w:val="28"/>
          <w:rtl/>
        </w:rPr>
        <w:t>إلى ا</w:t>
      </w:r>
      <w:r w:rsidRPr="00453936">
        <w:rPr>
          <w:rFonts w:ascii="Simplified Arabic" w:hAnsi="Simplified Arabic"/>
          <w:color w:val="0000FF"/>
          <w:sz w:val="28"/>
          <w:szCs w:val="28"/>
          <w:rtl/>
        </w:rPr>
        <w:t>ليوم الثاني عشر</w:t>
      </w:r>
      <w:bookmarkEnd w:id="0"/>
    </w:p>
    <w:p w:rsidR="00453936" w:rsidRPr="00093B9D" w:rsidRDefault="00453936" w:rsidP="000F0F7A">
      <w:pPr>
        <w:jc w:val="center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F0F7A" w:rsidRPr="00093B9D" w:rsidRDefault="00823F80" w:rsidP="00453936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3B9D">
        <w:rPr>
          <w:rFonts w:ascii="Simplified Arabic" w:hAnsi="Simplified Arabic" w:cs="Simplified Arabic"/>
          <w:bCs/>
          <w:color w:val="FF0000"/>
          <w:sz w:val="28"/>
          <w:szCs w:val="28"/>
          <w:shd w:val="clear" w:color="auto" w:fill="D9D9D9"/>
          <w:rtl/>
        </w:rPr>
        <w:t>السؤال</w:t>
      </w:r>
      <w:r w:rsidR="000F0F7A" w:rsidRPr="00093B9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0F0F7A" w:rsidRPr="00093B9D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أخرت</w:t>
      </w:r>
      <w:r w:rsidR="00453936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D9D9D9"/>
          <w:rtl/>
        </w:rPr>
        <w:t>ُ</w:t>
      </w:r>
      <w:r w:rsidR="000F0F7A" w:rsidRPr="00093B9D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 xml:space="preserve"> طواف الإفاضة إلى اليوم الثاني عشر، فهل حجِّي صحيح؟ </w:t>
      </w:r>
    </w:p>
    <w:p w:rsidR="000F0F7A" w:rsidRPr="00093B9D" w:rsidRDefault="00823F80" w:rsidP="00823F8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93B9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453936" w:rsidRPr="001C30E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الحج في هذه الحالة وهي </w:t>
      </w:r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 xml:space="preserve">تأخير طواف الإفاضة إلى </w:t>
      </w:r>
      <w:r w:rsidR="001C30E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اليوم </w:t>
      </w:r>
      <w:bookmarkStart w:id="1" w:name="_GoBack"/>
      <w:bookmarkEnd w:id="1"/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>الثاني عشر أو الثالث عشر أو ما بعده لا شيء فيه؛ لأنه لا حد لآخر طواف الإفاضة</w:t>
      </w:r>
      <w:r w:rsidR="0045393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 xml:space="preserve"> فمتى ما أداه قبل انصرافه </w:t>
      </w:r>
      <w:r w:rsidR="004539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أو </w:t>
      </w:r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>حتى لو ح</w:t>
      </w:r>
      <w:r w:rsidR="0045393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 xml:space="preserve">كم ببطلان طوافه أو نسيانه </w:t>
      </w:r>
      <w:r w:rsidR="00453936">
        <w:rPr>
          <w:rFonts w:ascii="Simplified Arabic" w:hAnsi="Simplified Arabic" w:cs="Simplified Arabic" w:hint="cs"/>
          <w:b/>
          <w:sz w:val="28"/>
          <w:szCs w:val="28"/>
          <w:rtl/>
        </w:rPr>
        <w:t>أو ما أشبه ذلك و</w:t>
      </w:r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>سافر ثم رجع وأد</w:t>
      </w:r>
      <w:r w:rsidR="0045393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>اه</w:t>
      </w:r>
      <w:r w:rsidR="0045393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 xml:space="preserve"> فإن طوافه حينئذٍ صحيح.</w:t>
      </w:r>
    </w:p>
    <w:p w:rsidR="000F0F7A" w:rsidRPr="00093B9D" w:rsidRDefault="000F0F7A" w:rsidP="0045393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F0F7A" w:rsidRPr="00093B9D" w:rsidRDefault="00453936" w:rsidP="0045393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0F0F7A" w:rsidRPr="00093B9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F0F7A" w:rsidRPr="00453936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الرابعة والعشرون، 26/1/1432.</w:t>
      </w:r>
    </w:p>
    <w:p w:rsidR="000F0F7A" w:rsidRPr="00093B9D" w:rsidRDefault="000F0F7A" w:rsidP="000F0F7A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0F0F7A" w:rsidRPr="00093B9D" w:rsidRDefault="000F0F7A" w:rsidP="000F0F7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F0F7A" w:rsidRPr="00093B9D" w:rsidRDefault="000F0F7A" w:rsidP="000F0F7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F0F7A" w:rsidRPr="00093B9D" w:rsidRDefault="000F0F7A" w:rsidP="000F0F7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F0F7A" w:rsidRPr="00093B9D" w:rsidRDefault="000F0F7A" w:rsidP="000F0F7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F0F7A" w:rsidRPr="00093B9D" w:rsidRDefault="000F0F7A" w:rsidP="000F0F7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F0F7A" w:rsidRPr="00093B9D" w:rsidRDefault="000F0F7A" w:rsidP="000F0F7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F0F7A" w:rsidRPr="00093B9D" w:rsidRDefault="000F0F7A" w:rsidP="000F0F7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93B9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93B9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835" w:rsidRDefault="00700835" w:rsidP="000F0F7A">
      <w:r>
        <w:separator/>
      </w:r>
    </w:p>
  </w:endnote>
  <w:endnote w:type="continuationSeparator" w:id="0">
    <w:p w:rsidR="00700835" w:rsidRDefault="00700835" w:rsidP="000F0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C7BF52-2B79-4EE6-A66D-6ADAEAD246C5}"/>
    <w:embedBold r:id="rId2" w:fontKey="{C3AF851F-2508-4318-A833-6D787F8EBF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C863BA-572B-4EEE-8D65-21C3CE43B2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342A949-D0D6-44FD-BFA1-A2C99321BA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47A3467-D242-4F0C-B301-92D60F4FA485}"/>
    <w:embedBold r:id="rId6" w:fontKey="{1CFE3968-2FC0-4818-8893-25955D844A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41AEDFB-8245-49BD-9616-0E74C99003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4D61588-A047-4C2B-A656-DEA057A00B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835" w:rsidRDefault="00700835" w:rsidP="000F0F7A">
      <w:r>
        <w:separator/>
      </w:r>
    </w:p>
  </w:footnote>
  <w:footnote w:type="continuationSeparator" w:id="0">
    <w:p w:rsidR="00700835" w:rsidRDefault="00700835" w:rsidP="000F0F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F7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3B9D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0F7A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0ED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5ED6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45E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86C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936"/>
    <w:rsid w:val="00453B3D"/>
    <w:rsid w:val="0045607E"/>
    <w:rsid w:val="004566B6"/>
    <w:rsid w:val="00456E7F"/>
    <w:rsid w:val="0045778F"/>
    <w:rsid w:val="00457CA0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1D40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835"/>
    <w:rsid w:val="00700BA6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3F80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5E7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4A1E18"/>
  <w15:docId w15:val="{1B7799E7-E80D-4F82-907B-9620BA77D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F0F7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0F0F7A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F0F7A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0F0F7A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0F0F7A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0F0F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cp:lastPrinted>2014-12-07T16:50:00Z</cp:lastPrinted>
  <dcterms:created xsi:type="dcterms:W3CDTF">2012-12-04T08:12:00Z</dcterms:created>
  <dcterms:modified xsi:type="dcterms:W3CDTF">2020-03-11T20:56:00Z</dcterms:modified>
</cp:coreProperties>
</file>