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33BA" w:rsidRDefault="00E033BA" w:rsidP="00E033BA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E033B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لزوم الجماعة للمسافر الذي أدركته الصلاة قبل الخروج من البلد</w:t>
      </w:r>
    </w:p>
    <w:p w:rsidR="00E033BA" w:rsidRDefault="0074468B" w:rsidP="00E033BA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صلاة </w:t>
      </w:r>
      <w:r w:rsidR="00956F0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المسافر</w:t>
      </w:r>
    </w:p>
    <w:p w:rsidR="0074468B" w:rsidRPr="00E033BA" w:rsidRDefault="0074468B" w:rsidP="00E033BA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FF4D9A" w:rsidRPr="00E033BA" w:rsidRDefault="00E033BA" w:rsidP="00E033BA">
      <w:pPr>
        <w:shd w:val="clear" w:color="auto" w:fill="D9D9D9"/>
        <w:spacing w:before="0" w:after="0" w:line="240" w:lineRule="auto"/>
        <w:ind w:firstLine="0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033B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F4D9A" w:rsidRPr="00E033B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F4D9A" w:rsidRPr="00E033B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يحصل مني كثيرًا أن أخرج مسافرًا فيؤذِّن المؤذن للصلاة وأنا لم أخرج من البلد ولكني في أطرافه</w:t>
      </w:r>
      <w:r w:rsidRPr="00E033B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F4D9A" w:rsidRPr="00E033B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يلزمني أن أجيب المؤذن وأصلي في جماعة؟</w:t>
      </w:r>
    </w:p>
    <w:p w:rsidR="00FF4D9A" w:rsidRPr="00E033BA" w:rsidRDefault="00E033BA" w:rsidP="00956F09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  <w:rtl/>
        </w:rPr>
      </w:pPr>
      <w:bookmarkStart w:id="0" w:name="_GoBack"/>
      <w:r w:rsidRPr="00E033B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F4D9A" w:rsidRPr="00E033B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F4D9A" w:rsidRPr="00E033BA">
        <w:rPr>
          <w:rFonts w:ascii="Simplified Arabic" w:hAnsi="Simplified Arabic" w:cs="Simplified Arabic" w:hint="cs"/>
          <w:sz w:val="28"/>
          <w:szCs w:val="28"/>
          <w:rtl/>
        </w:rPr>
        <w:t xml:space="preserve"> في هذه الحالة إذا ركب المسافر را</w:t>
      </w:r>
      <w:r w:rsidRPr="00E033BA">
        <w:rPr>
          <w:rFonts w:ascii="Simplified Arabic" w:hAnsi="Simplified Arabic" w:cs="Simplified Arabic" w:hint="cs"/>
          <w:sz w:val="28"/>
          <w:szCs w:val="28"/>
          <w:rtl/>
        </w:rPr>
        <w:t xml:space="preserve">حلته وأدركته الصلاة قبل مغادرة </w:t>
      </w:r>
      <w:r w:rsidR="00FF4D9A" w:rsidRPr="00E033BA">
        <w:rPr>
          <w:rFonts w:ascii="Simplified Arabic" w:hAnsi="Simplified Arabic" w:cs="Simplified Arabic" w:hint="cs"/>
          <w:sz w:val="28"/>
          <w:szCs w:val="28"/>
          <w:rtl/>
        </w:rPr>
        <w:t>البلد وقبل مفارقة عامر البلد</w:t>
      </w:r>
      <w:r w:rsidRPr="00E033B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4D9A" w:rsidRPr="00E033BA">
        <w:rPr>
          <w:rFonts w:ascii="Simplified Arabic" w:hAnsi="Simplified Arabic" w:cs="Simplified Arabic" w:hint="cs"/>
          <w:sz w:val="28"/>
          <w:szCs w:val="28"/>
          <w:rtl/>
        </w:rPr>
        <w:t xml:space="preserve"> فإنّ</w:t>
      </w:r>
      <w:r w:rsidR="00956F09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FF4D9A" w:rsidRPr="00E033BA">
        <w:rPr>
          <w:rFonts w:ascii="Simplified Arabic" w:hAnsi="Simplified Arabic" w:cs="Simplified Arabic" w:hint="cs"/>
          <w:sz w:val="28"/>
          <w:szCs w:val="28"/>
          <w:rtl/>
        </w:rPr>
        <w:t>ه حينئذٍ يلزمه أن يصلي مع جماعة المسلمين في المسجد لا سيما وهو في هذه الصورة قد سمع المؤذِّن</w:t>
      </w:r>
      <w:r w:rsidRPr="00E033B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4D9A" w:rsidRPr="00E033BA">
        <w:rPr>
          <w:rFonts w:ascii="Simplified Arabic" w:hAnsi="Simplified Arabic" w:cs="Simplified Arabic" w:hint="cs"/>
          <w:sz w:val="28"/>
          <w:szCs w:val="28"/>
          <w:rtl/>
        </w:rPr>
        <w:t xml:space="preserve"> فإذا سمع المؤذن تلزمه الإجابة</w:t>
      </w:r>
      <w:r w:rsidRPr="00E033B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4D9A" w:rsidRPr="00E033BA">
        <w:rPr>
          <w:rFonts w:ascii="Simplified Arabic" w:hAnsi="Simplified Arabic" w:cs="Simplified Arabic" w:hint="cs"/>
          <w:sz w:val="28"/>
          <w:szCs w:val="28"/>
          <w:rtl/>
        </w:rPr>
        <w:t xml:space="preserve"> كما قال النبي -عليه الصلاة والسلام- لعبدالله بن أم مكتوم</w:t>
      </w:r>
      <w:r w:rsidRPr="00E033B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F4D9A" w:rsidRPr="00E033B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033B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«هل تسمع النداء بالصلاة؟» قال: نعم، قال: «فأجب»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4C3CF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مسلم: </w:t>
      </w:r>
      <w:r w:rsidRPr="00E033B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653</w:t>
      </w:r>
      <w:r w:rsidRPr="004C3CF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E033B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E033B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«لا أجد لك رخصة»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[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أبو داود</w:t>
      </w:r>
      <w:r w:rsidRPr="004C3CF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: </w:t>
      </w:r>
      <w:r w:rsidRPr="00E033B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552</w:t>
      </w:r>
      <w:r w:rsidRPr="004C3CF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E033B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4D9A" w:rsidRPr="00E033BA">
        <w:rPr>
          <w:rFonts w:ascii="Simplified Arabic" w:hAnsi="Simplified Arabic" w:cs="Simplified Arabic" w:hint="cs"/>
          <w:sz w:val="28"/>
          <w:szCs w:val="28"/>
          <w:rtl/>
        </w:rPr>
        <w:t xml:space="preserve"> وأما إجابة المؤذِّن </w:t>
      </w:r>
      <w:r w:rsidRPr="00E033BA">
        <w:rPr>
          <w:rFonts w:ascii="Simplified Arabic" w:hAnsi="Simplified Arabic" w:cs="Simplified Arabic" w:hint="cs"/>
          <w:sz w:val="28"/>
          <w:szCs w:val="28"/>
          <w:rtl/>
        </w:rPr>
        <w:t xml:space="preserve">بقول ما ورد </w:t>
      </w:r>
      <w:r w:rsidR="00FF4D9A" w:rsidRPr="00E033BA">
        <w:rPr>
          <w:rFonts w:ascii="Simplified Arabic" w:hAnsi="Simplified Arabic" w:cs="Simplified Arabic" w:hint="cs"/>
          <w:sz w:val="28"/>
          <w:szCs w:val="28"/>
          <w:rtl/>
        </w:rPr>
        <w:t>فهي سنّة.</w:t>
      </w:r>
    </w:p>
    <w:bookmarkEnd w:id="0"/>
    <w:p w:rsidR="00E033BA" w:rsidRPr="00E033BA" w:rsidRDefault="00E033BA" w:rsidP="00E033BA">
      <w:pPr>
        <w:rPr>
          <w:rFonts w:ascii="Simplified Arabic" w:hAnsi="Simplified Arabic" w:cs="Simplified Arabic"/>
          <w:sz w:val="28"/>
          <w:szCs w:val="28"/>
        </w:rPr>
      </w:pPr>
    </w:p>
    <w:p w:rsidR="00E67D5A" w:rsidRPr="00E033BA" w:rsidRDefault="00FF4D9A" w:rsidP="00E033BA">
      <w:pPr>
        <w:ind w:firstLine="0"/>
        <w:rPr>
          <w:rFonts w:ascii="Simplified Arabic" w:hAnsi="Simplified Arabic" w:cs="Simplified Arabic"/>
          <w:sz w:val="28"/>
          <w:szCs w:val="28"/>
        </w:rPr>
      </w:pPr>
      <w:r w:rsidRPr="00E033BA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الستون 14/12/1432هـ</w:t>
      </w:r>
    </w:p>
    <w:sectPr w:rsidR="00E67D5A" w:rsidRPr="00E033B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1B8A890-23CC-4DD3-8E75-25CB5902618F}"/>
    <w:embedBold r:id="rId2" w:fontKey="{0E01D7EB-E9CD-4311-8C16-82FB58007B9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0E29CFE-FF8C-428C-B38B-BD1745BE111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9F86A6B-62A2-400E-A42B-89B548FB4C35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6030469-5C1B-42D0-901E-6C9E98017A04}"/>
    <w:embedBold r:id="rId6" w:fontKey="{3ED718CA-57D1-4B6B-AE67-C47AB749DD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BF12023-D06C-4752-A583-0218834E8E2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4F6E698-258C-478A-BB16-92CBFFAB29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4D9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68B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6F09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3B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4D9A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3F3B65"/>
  <w15:docId w15:val="{48731C7A-F3A4-4BA7-8D87-DEF00EC6E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4D9A"/>
    <w:pPr>
      <w:bidi/>
      <w:spacing w:before="120" w:after="120" w:line="240" w:lineRule="atLeast"/>
      <w:ind w:firstLine="720"/>
      <w:jc w:val="both"/>
    </w:pPr>
    <w:rPr>
      <w:rFonts w:eastAsia="SimSun"/>
      <w:noProof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before="0" w:after="0" w:line="240" w:lineRule="auto"/>
      <w:ind w:firstLine="0"/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2012-12-26T11:38:00Z</dcterms:created>
  <dcterms:modified xsi:type="dcterms:W3CDTF">2019-07-09T11:30:00Z</dcterms:modified>
</cp:coreProperties>
</file>