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4A" w:rsidRPr="0056104A" w:rsidRDefault="00A24494" w:rsidP="005610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104A">
        <w:rPr>
          <w:rFonts w:ascii="Simplified Arabic" w:hAnsi="Simplified Arabic" w:hint="cs"/>
          <w:color w:val="0000FF"/>
          <w:sz w:val="28"/>
          <w:szCs w:val="28"/>
          <w:rtl/>
        </w:rPr>
        <w:t>يوم النحر</w:t>
      </w:r>
    </w:p>
    <w:p w:rsidR="0056104A" w:rsidRPr="0056104A" w:rsidRDefault="0056104A" w:rsidP="005610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104A">
        <w:rPr>
          <w:rFonts w:ascii="Simplified Arabic" w:hAnsi="Simplified Arabic" w:hint="cs"/>
          <w:color w:val="0000FF"/>
          <w:sz w:val="28"/>
          <w:szCs w:val="28"/>
          <w:rtl/>
        </w:rPr>
        <w:t>التحلل يوم النحر بالحلق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فقط</w:t>
      </w:r>
    </w:p>
    <w:p w:rsidR="0056104A" w:rsidRPr="0056104A" w:rsidRDefault="0056104A" w:rsidP="005610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56DB9" w:rsidRPr="0056104A" w:rsidRDefault="0056104A" w:rsidP="005610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610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6DB9" w:rsidRPr="005610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</w:t>
      </w:r>
      <w:r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وفي يوم العيد سلمت</w:t>
      </w:r>
      <w:r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قيمة الهدي للبنك الإسلامي وحلقت شعري ثم تحللت  التحلل الأول</w:t>
      </w:r>
      <w:r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التحلل رميت جمرة العقبة ثم طفت بالبيت</w:t>
      </w:r>
      <w:r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عملي صحيح</w:t>
      </w:r>
      <w:r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  <w:r w:rsidR="00A56DB9" w:rsidRPr="005610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وإذا كان غير ذلك فماذا علي؟</w:t>
      </w:r>
    </w:p>
    <w:p w:rsidR="00A56DB9" w:rsidRPr="0056104A" w:rsidRDefault="0056104A" w:rsidP="0056104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10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6DB9" w:rsidRPr="005610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السؤال يدل على أنه تحلل بعد الحلق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وهو من أسباب التحلل، أما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الذبح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ليس من أسباب التحلل عند جمهور أهل العلم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حلق شعره فقط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ثم تحلل،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ثم رمى جمرة العقبة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ثم طاف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تحلل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التحلل الأول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بواحد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والمرجح عند أهل العلم أنه لا يحصل التحلل الأول إلا باثنين من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ثلاثة وهي: الرمي، والحلق، والطواف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فهو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أول ما يبدأ برمي جمرة العقبة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، ثم النحر،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ثم الحلق أو التقصير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ثم الطواف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وقلنا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ن النحر ليس من أسباب التحلل عند أهل العلم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إنما هي الثلاثة الباقية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فإذا رمي الجمرة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وحلق رأسه تحلل التحلل الأول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ثم إذا طاف بعد ذلك فإنه يتحلل التحلل الثاني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وإن قد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م الطواف ثم رمى الجمرة تحلل التحلل الأول ولو أخ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>ر الحلق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DB9"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A56DB9" w:rsidRPr="0056104A" w:rsidRDefault="00A56DB9" w:rsidP="0056104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6104A" w:rsidRDefault="00A56DB9" w:rsidP="0056104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56104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56104A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6104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56104A">
        <w:rPr>
          <w:rFonts w:ascii="Simplified Arabic" w:hAnsi="Simplified Arabic" w:cs="Simplified Arabic"/>
          <w:sz w:val="28"/>
          <w:szCs w:val="28"/>
          <w:rtl/>
        </w:rPr>
        <w:t>/</w:t>
      </w:r>
      <w:r w:rsidRPr="0056104A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6104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6104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11CCAF-D57B-4265-84B0-4B8F6F7D15BC}"/>
    <w:embedBold r:id="rId2" w:fontKey="{03393411-BBEB-45BE-A4BA-58408396D5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C59C7D-6BB3-4F1D-9167-177D442C166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C38AB8-AC46-4C1A-89C7-DD78407B9FE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03D814A-127E-4878-A991-6582F0FA2076}"/>
    <w:embedBold r:id="rId6" w:fontKey="{4D723A3C-F006-454E-B945-BE502F093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9CC5894-23F7-404D-9268-23325D5945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9DB5A9-B308-469C-9683-692843D36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DB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4A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494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DB9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F018DD-C0E2-429F-BA81-29B10555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D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2012-12-31T08:29:00Z</dcterms:created>
  <dcterms:modified xsi:type="dcterms:W3CDTF">2019-07-10T16:06:00Z</dcterms:modified>
</cp:coreProperties>
</file>