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FE8" w:rsidRPr="00906FE8" w:rsidRDefault="00C95EA8" w:rsidP="00906FE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5EA8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</w:p>
    <w:p w:rsidR="00906FE8" w:rsidRPr="00906FE8" w:rsidRDefault="00906FE8" w:rsidP="00906FE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06FE8">
        <w:rPr>
          <w:rFonts w:ascii="Simplified Arabic" w:hAnsi="Simplified Arabic" w:hint="cs"/>
          <w:color w:val="0000FF"/>
          <w:sz w:val="28"/>
          <w:szCs w:val="28"/>
          <w:rtl/>
        </w:rPr>
        <w:t>أداء العمرة لمن عليه دين</w:t>
      </w:r>
    </w:p>
    <w:p w:rsidR="00906FE8" w:rsidRPr="00906FE8" w:rsidRDefault="00906FE8" w:rsidP="00906FE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939FF" w:rsidRPr="00906FE8" w:rsidRDefault="00906FE8" w:rsidP="00906FE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06F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939FF" w:rsidRPr="00906F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39FF" w:rsidRPr="00906F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أن أقوم بعمرة وعليَّ دَين؟</w:t>
      </w:r>
    </w:p>
    <w:p w:rsidR="00A939FF" w:rsidRPr="00906FE8" w:rsidRDefault="00906FE8" w:rsidP="00906F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06F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939FF" w:rsidRPr="00906F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لا يجوز للمدين أن يحج أو يعتمر إلا بإذن الدائن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كانت نف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قة الحج أو العمرة تؤثر في الدين، 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>أما إذا كانت لا تؤثر في الدين فلا مانع من الحج أو العمرة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لاسيما إذا كان الدين كبيرًا جدًا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أو يعلم أن الدائن لا يمنعه من ذلك ويرضى أن يحج ويعتمر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وإن استأذنه صراحة وأذن له فالأمر لا يعدوه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الدين مئات الألوف أو الملايين والحج لا يكلف إلا شي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يسير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بحيث لو ذهب بهذا المبلغ الذي يريد أن يحج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بخمسة آلاف أو عشرة آلاف إلى الدائن ما قبله منه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يؤثر 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-، ويبقى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أن لصاحب الدين مقال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A939FF" w:rsidRPr="00906FE8">
        <w:rPr>
          <w:rFonts w:ascii="Simplified Arabic" w:hAnsi="Simplified Arabic" w:cs="Simplified Arabic" w:hint="cs"/>
          <w:sz w:val="28"/>
          <w:szCs w:val="28"/>
          <w:rtl/>
        </w:rPr>
        <w:t xml:space="preserve"> له أن يمنعه.</w:t>
      </w:r>
    </w:p>
    <w:p w:rsidR="00906FE8" w:rsidRPr="00906FE8" w:rsidRDefault="00906FE8" w:rsidP="00906F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06FE8" w:rsidRDefault="00A939FF" w:rsidP="00906F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06FE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906FE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الثالثة بعد المائة 17</w:t>
      </w:r>
      <w:r w:rsidRPr="00906FE8">
        <w:rPr>
          <w:rFonts w:ascii="Simplified Arabic" w:hAnsi="Simplified Arabic" w:cs="Simplified Arabic"/>
          <w:sz w:val="28"/>
          <w:szCs w:val="28"/>
          <w:rtl/>
        </w:rPr>
        <w:t>/</w:t>
      </w:r>
      <w:r w:rsidRPr="00906FE8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906FE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06FE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3896A4-70A7-4379-AA0C-2FA74C6EC440}"/>
    <w:embedBold r:id="rId2" w:fontKey="{492E5A8C-1960-40D0-9077-36A736579B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92D2E4-2885-463E-A9C6-AD63DF2BC3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51445C3-DAC9-4B7B-B0B8-8596E5A4AF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ADE9341-63B6-4E98-BDFF-F8EFFCA2B0D6}"/>
    <w:embedBold r:id="rId6" w:fontKey="{045294B9-828A-470F-80BE-4577462CD8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FE0A38-B0AC-4E33-A7E3-572A89087B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CCD9AF2-FAAC-4865-AF68-31F2244EB0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39F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6FE8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9FF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089B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5EA8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7A1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CD0AFD3-CAEE-4A74-A3FE-CE4E654EF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9F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2013-02-09T06:28:00Z</dcterms:created>
  <dcterms:modified xsi:type="dcterms:W3CDTF">2019-07-15T15:33:00Z</dcterms:modified>
</cp:coreProperties>
</file>