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6F21C" w14:textId="77777777" w:rsidR="00405C6F" w:rsidRPr="00AD06E2" w:rsidRDefault="00CB3B2F" w:rsidP="00AD06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r w:rsidR="00AD06E2" w:rsidRPr="00AD06E2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14:paraId="5FD2FE07" w14:textId="77777777" w:rsidR="00AD06E2" w:rsidRPr="00AD06E2" w:rsidRDefault="00AD06E2" w:rsidP="00AD06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D06E2">
        <w:rPr>
          <w:rFonts w:ascii="Simplified Arabic" w:hAnsi="Simplified Arabic" w:hint="cs"/>
          <w:color w:val="0000FF"/>
          <w:sz w:val="28"/>
          <w:szCs w:val="28"/>
          <w:rtl/>
        </w:rPr>
        <w:t>تقبيل الرجل لزوجته أثناء الصيام</w:t>
      </w:r>
    </w:p>
    <w:p w14:paraId="3C6834ED" w14:textId="77777777" w:rsidR="00405C6F" w:rsidRPr="00AD06E2" w:rsidRDefault="00405C6F" w:rsidP="00AD06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C32E89" w14:textId="77777777" w:rsidR="007F5D5F" w:rsidRPr="00405C6F" w:rsidRDefault="00D16A30" w:rsidP="00D16A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5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5D5F" w:rsidRPr="00405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5D5F" w:rsidRPr="00405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تقبيل الرجل </w:t>
      </w:r>
      <w:r w:rsidRPr="00405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لزوجته أثناء الصيام في </w:t>
      </w:r>
      <w:r w:rsidR="007F5D5F" w:rsidRPr="00405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شهر رمضان ي</w:t>
      </w:r>
      <w:r w:rsidRPr="00405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F5D5F" w:rsidRPr="00405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بطل الصيام؟</w:t>
      </w:r>
    </w:p>
    <w:p w14:paraId="4EDCE75B" w14:textId="7457D5D6" w:rsidR="007F5D5F" w:rsidRPr="00405C6F" w:rsidRDefault="00D16A30" w:rsidP="00825D9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5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5D5F" w:rsidRPr="00405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لا، النبي -عليه الصلاة والسلام- كان ي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قبِّل وهو صائم لكنه كان أَمْلَك لإرْبه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على صيامه لا يجوز له أن ي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قبِّل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5D5F" w:rsidRPr="00724A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والذي يأمَن من خروج شيء من ذكره فإنه حينئذٍ </w:t>
      </w:r>
      <w:r w:rsidR="00724A04" w:rsidRPr="00724A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يجوز له أن </w:t>
      </w:r>
      <w:r w:rsidR="00724A04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يُقبِّل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كان -عليه الصلاة والسلام- ي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قبِّل وهو صائم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يملك إرْبه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مثله -عليه الصلاة والسلام-؟ ولو قيل بالتفريق بين من لديه الشهوة الزائدة التائقة 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هذا لا يجوز له ذلك باعتبار أنه مظنة لخروج شيء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لمن لي</w:t>
      </w:r>
      <w:bookmarkStart w:id="0" w:name="_GoBack"/>
      <w:bookmarkEnd w:id="0"/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 بهذه الصفة 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وجاء في حديث أن النبي -عليه الصلاة والسلام- سأله سائل عن التقبيل فأذِن له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وسأله آخر فمنعه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فكانت العلة أن ذاك الذي أُذِن له كبير في السن </w:t>
      </w:r>
      <w:r w:rsid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بمظنة ل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عرِّض صيامه للفطر بخلاف الثاني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شاب</w:t>
      </w:r>
      <w:r w:rsidR="00AD06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D06E2" w:rsidRPr="00AD06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[المعجم الكبير للطبراني: </w:t>
      </w:r>
      <w:r w:rsidR="00AD06E2" w:rsidRPr="00AD06E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137</w:t>
      </w:r>
      <w:r w:rsidR="00AD06E2" w:rsidRPr="00AD06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825D9E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5D5F"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الحديث ضعيف.</w:t>
      </w:r>
    </w:p>
    <w:p w14:paraId="0BA460A2" w14:textId="77777777" w:rsidR="007F5D5F" w:rsidRPr="00405C6F" w:rsidRDefault="007F5D5F" w:rsidP="00405C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5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05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405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05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05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405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C1BE0C6" w14:textId="77777777" w:rsidR="00E67D5A" w:rsidRPr="00405C6F" w:rsidRDefault="00E67D5A" w:rsidP="00405C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05C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9975EA-B436-439A-80C0-B58F5DB38301}"/>
    <w:embedBold r:id="rId2" w:fontKey="{705622EF-3FFB-4EA2-85A9-31B8D89503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4F27C8-1C73-4576-8DF1-9C2EA434A1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D2B25B-E6B9-4E1B-9853-CE93F48C5631}"/>
    <w:embedBold r:id="rId5" w:fontKey="{5F2DCE27-7963-4410-8BFC-D0DEA5106D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77D318C-9557-4255-9648-BF0E674F8484}"/>
    <w:embedBold r:id="rId7" w:fontKey="{D8E168F2-3B34-4D48-BD37-3E21B913A0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644DB9-F774-4856-960E-AEC74BE818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0EC4FF8-25D9-449A-8C73-857F9686BC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E640C7F-E4D2-4BC5-8045-558C1E0059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D5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C6F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0A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4A04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D5F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5D9E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6E2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272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40EB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B2F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6A30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D3EBA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F5D5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16A3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16A30"/>
  </w:style>
  <w:style w:type="character" w:customStyle="1" w:styleId="Char0">
    <w:name w:val="نص تعليق Char"/>
    <w:basedOn w:val="a0"/>
    <w:link w:val="a5"/>
    <w:uiPriority w:val="99"/>
    <w:semiHidden/>
    <w:rsid w:val="00D16A3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16A3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16A3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16A30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16A30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2014-11-06T10:18:00Z</dcterms:created>
  <dcterms:modified xsi:type="dcterms:W3CDTF">2020-03-04T11:59:00Z</dcterms:modified>
</cp:coreProperties>
</file>