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1B8E" w:rsidRDefault="00B51B8E" w:rsidP="00B51B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E39C4">
        <w:rPr>
          <w:rFonts w:ascii="Simplified Arabic" w:hAnsi="Simplified Arabic"/>
          <w:color w:val="0000FF"/>
          <w:sz w:val="28"/>
          <w:szCs w:val="28"/>
          <w:rtl/>
        </w:rPr>
        <w:t>الاعتكاف</w:t>
      </w:r>
      <w:bookmarkStart w:id="0" w:name="_GoBack"/>
      <w:bookmarkEnd w:id="0"/>
    </w:p>
    <w:p w:rsidR="00B51B8E" w:rsidRPr="00B51B8E" w:rsidRDefault="00B51B8E" w:rsidP="00B51B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51B8E">
        <w:rPr>
          <w:rFonts w:ascii="Simplified Arabic" w:hAnsi="Simplified Arabic" w:hint="cs"/>
          <w:color w:val="0000FF"/>
          <w:sz w:val="28"/>
          <w:szCs w:val="28"/>
          <w:rtl/>
        </w:rPr>
        <w:t xml:space="preserve">وقت دخول المعتكَف لمن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لا يتمكن </w:t>
      </w:r>
      <w:r w:rsidRPr="00B51B8E">
        <w:rPr>
          <w:rFonts w:ascii="Simplified Arabic" w:hAnsi="Simplified Arabic" w:hint="cs"/>
          <w:color w:val="0000FF"/>
          <w:sz w:val="28"/>
          <w:szCs w:val="28"/>
          <w:rtl/>
        </w:rPr>
        <w:t>أن يع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ت</w:t>
      </w:r>
      <w:r w:rsidRPr="00B51B8E">
        <w:rPr>
          <w:rFonts w:ascii="Simplified Arabic" w:hAnsi="Simplified Arabic" w:hint="cs"/>
          <w:color w:val="0000FF"/>
          <w:sz w:val="28"/>
          <w:szCs w:val="28"/>
          <w:rtl/>
        </w:rPr>
        <w:t>كف العشر الأواخر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كلها </w:t>
      </w:r>
    </w:p>
    <w:p w:rsidR="001D7387" w:rsidRPr="00B51B8E" w:rsidRDefault="001D7387" w:rsidP="00B51B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32CAD" w:rsidRPr="000033DC" w:rsidRDefault="001D7387" w:rsidP="001D7387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B51B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32CAD" w:rsidRPr="00B51B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32CAD" w:rsidRPr="00B51B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</w:t>
      </w:r>
      <w:r w:rsidRPr="00B51B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32CAD" w:rsidRPr="00B51B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لا يستطيع أن يعتكف العشر كل</w:t>
      </w:r>
      <w:r w:rsidRPr="00B51B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F32CAD" w:rsidRPr="00B51B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</w:t>
      </w:r>
      <w:r w:rsidRPr="00B51B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F32CAD" w:rsidRPr="00B51B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لظروف عمله</w:t>
      </w:r>
      <w:r w:rsidRPr="00B51B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32CAD" w:rsidRPr="00B51B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وأراد أن يعتكف في الليلة الرابعة والعشرين</w:t>
      </w:r>
      <w:r w:rsidRPr="00B51B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32CAD" w:rsidRPr="00B51B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يُشرَع له أن يدخل في نية الاعتكاف في وقت معيَّن أو يدخل فيه في وقت تفر</w:t>
      </w:r>
      <w:r w:rsidRPr="00B51B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F32CAD" w:rsidRPr="00B51B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غه؟</w:t>
      </w:r>
    </w:p>
    <w:p w:rsidR="00F32CAD" w:rsidRPr="00B51B8E" w:rsidRDefault="001D7387" w:rsidP="00B51B8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1B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32CAD" w:rsidRPr="00B51B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32CAD">
        <w:rPr>
          <w:rFonts w:hint="cs"/>
          <w:sz w:val="36"/>
          <w:szCs w:val="36"/>
          <w:rtl/>
        </w:rPr>
        <w:t xml:space="preserve"> 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الاعتكاف معناه لزوم المسجد لطاعة الله 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ويُستغَل الوقت 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لعبادات الخاصة من الصلاة والذكر والتلاوة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الصيام الذي هو مفروض في رمضان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لزم أن يعتكف من أراد الاعتكاف العشر كل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ي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عتكف ما يستطيعه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موظف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و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يشق عليه أن يعتكف ويترك الدوام فإنه إذا بدأت إجازته يبدأ في الاعتكاف 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في السؤال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الليلة الرابعة والعشرين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ويدخل حينئذٍ بغروب الشمس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مخيَّر إذا كان اعتكافه مطلَق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نذر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أن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يعتكف من الليلة الرابعة والعشرين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الخامسة والعشرين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يعتكف يوم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وليلة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يومين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ثلاثة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أكثر أو أقل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نفل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لزم المسجد مدة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يُطلَق عليها اعتكاف لغةً وعرفًا كفاه ذلك.</w:t>
      </w:r>
    </w:p>
    <w:p w:rsidR="00F32CAD" w:rsidRPr="00B51B8E" w:rsidRDefault="001D7387" w:rsidP="000C0225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المدة عند من يشترط الصيام للاعتكاف لا بد أن </w:t>
      </w:r>
      <w:r w:rsidR="000C02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كون يوم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أقل شيء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وعمر 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نذر أن يعتكف ليلة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الجاهلية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فقال النبي -عليه الصلاة والسلام- </w:t>
      </w:r>
      <w:r w:rsidRPr="000C022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«أوف</w:t>
      </w:r>
      <w:r w:rsidRPr="000C022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ِ</w:t>
      </w:r>
      <w:r w:rsidRPr="000C022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بنذرك»</w:t>
      </w:r>
      <w:r w:rsidRPr="000C022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0C022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0C0225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2032</w:t>
      </w:r>
      <w:r w:rsidRPr="000C022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مجرد الدخول في المسجد والخروج منه كما يقول بعضهم</w:t>
      </w:r>
      <w:r w:rsidR="00B51B8E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لحظة</w:t>
      </w:r>
      <w:r w:rsidR="00B51B8E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أصل له</w:t>
      </w:r>
      <w:r w:rsidR="00B51B8E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51B8E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</w:t>
      </w:r>
      <w:r w:rsidR="00B51B8E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سمى اعتكاف</w:t>
      </w:r>
      <w:r w:rsidR="00B51B8E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لغة</w:t>
      </w:r>
      <w:r w:rsidR="00B51B8E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عرف</w:t>
      </w:r>
      <w:r w:rsidR="00B51B8E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شرع</w:t>
      </w:r>
      <w:r w:rsidR="00B51B8E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كُتِب في بعض المساجد في مقابل الداخل</w:t>
      </w:r>
      <w:r w:rsidR="00B51B8E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51B8E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نويت</w:t>
      </w:r>
      <w:r w:rsidR="00B51B8E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سنة الاعتكاف</w:t>
      </w:r>
      <w:r w:rsidR="00B51B8E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)!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ليس باعتكاف إلا إذا نوى أن يمكث في المسجد مدة</w:t>
      </w:r>
      <w:r w:rsidR="00B51B8E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B51B8E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طلق عليها لغةً وعرفًا وشرعًا اعتكاف</w:t>
      </w:r>
      <w:r w:rsidR="00B51B8E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الاعتكاف</w:t>
      </w:r>
      <w:r w:rsidR="00B51B8E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العكوف واللزوم لهذا المكان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2CAD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F32CAD" w:rsidRPr="00B51B8E" w:rsidRDefault="00F32CAD" w:rsidP="001D738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1B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D7387"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51B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والثمانون</w:t>
      </w:r>
      <w:r w:rsidRPr="00B51B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19</w:t>
      </w:r>
      <w:r w:rsidRPr="00B51B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51B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B51B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CA174D-DDCC-491E-901B-F88774063CDB}"/>
    <w:embedBold r:id="rId2" w:fontKey="{915956BC-B79F-45A9-B938-C899484F0C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9C13B3-62D0-4C0B-A17D-C769430628F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625B13C-5654-4A2F-891A-FFCCABBE41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DBB2B46-5692-428F-ADBA-D529AA44BB76}"/>
    <w:embedBold r:id="rId6" w:fontKey="{3D5DD1FB-FD3F-4262-9BCC-973E49EE5754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7" w:fontKey="{AF096F0D-45F7-45FE-B96C-B7B2DBEA90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3EE8F2D-F72D-44DE-95B8-48DDBA66FA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E74672D-A55D-4E03-9F14-727B13A9DA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2CA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199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225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87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47870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1B8E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CAD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3799A6"/>
  <w15:docId w15:val="{1E66FA6C-112F-4F93-B196-9D30E24E5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2CA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2014-11-09T08:10:00Z</dcterms:created>
  <dcterms:modified xsi:type="dcterms:W3CDTF">2019-07-30T08:50:00Z</dcterms:modified>
</cp:coreProperties>
</file>