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E67" w:rsidRDefault="00730E67" w:rsidP="00673665">
      <w:pPr>
        <w:jc w:val="center"/>
        <w:rPr>
          <w:rFonts w:cs="Arial"/>
          <w:sz w:val="96"/>
          <w:szCs w:val="96"/>
          <w:rtl/>
        </w:rPr>
      </w:pPr>
      <w:bookmarkStart w:id="0" w:name="هنا4"/>
      <w:bookmarkStart w:id="1" w:name="_GoBack"/>
      <w:bookmarkEnd w:id="0"/>
      <w:bookmarkEnd w:id="1"/>
      <w:r w:rsidRPr="00E73467">
        <w:rPr>
          <w:rFonts w:hint="cs"/>
          <w:sz w:val="96"/>
          <w:szCs w:val="96"/>
        </w:rPr>
        <w:sym w:font="AGA Arabesque" w:char="F050"/>
      </w:r>
    </w:p>
    <w:p w:rsidR="00730E67" w:rsidRDefault="00730E67" w:rsidP="00730E67">
      <w:pPr>
        <w:ind w:right="-709"/>
        <w:jc w:val="center"/>
        <w:rPr>
          <w:rFonts w:cs="PT Bold Heading"/>
          <w:sz w:val="96"/>
          <w:szCs w:val="96"/>
          <w:rtl/>
        </w:rPr>
      </w:pPr>
    </w:p>
    <w:p w:rsidR="00730E67" w:rsidRPr="00E73467" w:rsidRDefault="00730E67" w:rsidP="00673665">
      <w:pPr>
        <w:jc w:val="center"/>
        <w:rPr>
          <w:rFonts w:cs="PT Bold Heading"/>
          <w:sz w:val="96"/>
          <w:szCs w:val="96"/>
          <w:rtl/>
        </w:rPr>
      </w:pPr>
      <w:r>
        <w:rPr>
          <w:rFonts w:cs="PT Bold Heading" w:hint="cs"/>
          <w:sz w:val="96"/>
          <w:szCs w:val="96"/>
          <w:rtl/>
        </w:rPr>
        <w:t>شرح كتاب التجريد الصريح لأحاديث الجامع الصحيح</w:t>
      </w:r>
    </w:p>
    <w:p w:rsidR="00730E67" w:rsidRDefault="00730E67" w:rsidP="00673665">
      <w:pPr>
        <w:jc w:val="center"/>
        <w:rPr>
          <w:rFonts w:cs="Arial"/>
          <w:sz w:val="96"/>
          <w:szCs w:val="96"/>
          <w:rtl/>
        </w:rPr>
      </w:pPr>
    </w:p>
    <w:p w:rsidR="00730E67" w:rsidRDefault="00730E67" w:rsidP="00673665">
      <w:pPr>
        <w:jc w:val="center"/>
        <w:rPr>
          <w:rFonts w:cs="Arial"/>
          <w:sz w:val="96"/>
          <w:szCs w:val="96"/>
          <w:rtl/>
        </w:rPr>
      </w:pPr>
    </w:p>
    <w:p w:rsidR="00730E67" w:rsidRDefault="00730E67" w:rsidP="00673665">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730E67" w:rsidRPr="00454006" w:rsidRDefault="00730E67" w:rsidP="00673665">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730E67" w:rsidRPr="001D33DC" w:rsidRDefault="00730E67" w:rsidP="00673665">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730E67" w:rsidRDefault="00730E67" w:rsidP="00673665">
      <w:pPr>
        <w:pStyle w:val="AL-MohanadBold16"/>
        <w:ind w:left="0" w:right="0"/>
        <w:rPr>
          <w:rtl/>
        </w:rPr>
      </w:pPr>
    </w:p>
    <w:p w:rsidR="00730E67" w:rsidRPr="00482453" w:rsidRDefault="00730E67" w:rsidP="00673665">
      <w:pPr>
        <w:pStyle w:val="AL-MohanadBold16"/>
        <w:ind w:left="0" w:right="0"/>
        <w:rPr>
          <w:rtl/>
        </w:rPr>
      </w:pPr>
    </w:p>
    <w:p w:rsidR="00730E67" w:rsidRPr="00482453" w:rsidRDefault="00730E67" w:rsidP="00673665">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AA7E2C">
        <w:rPr>
          <w:rFonts w:ascii="Tahoma" w:hAnsi="Tahoma" w:cs="Tahoma" w:hint="cs"/>
          <w:bCs/>
          <w:sz w:val="32"/>
          <w:rtl/>
        </w:rPr>
        <w:t>السابعة</w:t>
      </w:r>
      <w:r w:rsidRPr="00482453">
        <w:rPr>
          <w:rFonts w:ascii="Tahoma" w:hAnsi="Tahoma" w:cs="Tahoma"/>
          <w:bCs/>
          <w:sz w:val="32"/>
          <w:rtl/>
        </w:rPr>
        <w:t>)</w:t>
      </w:r>
    </w:p>
    <w:p w:rsidR="00730E67" w:rsidRDefault="00730E67" w:rsidP="00673665">
      <w:pPr>
        <w:pStyle w:val="BodyTextIndent"/>
        <w:ind w:firstLine="562"/>
        <w:jc w:val="center"/>
        <w:rPr>
          <w:rtl/>
        </w:rPr>
      </w:pPr>
    </w:p>
    <w:p w:rsidR="00730E67" w:rsidRPr="00482453" w:rsidRDefault="00730E67" w:rsidP="00673665">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730E67" w:rsidRDefault="00730E67" w:rsidP="00730E67">
      <w:pPr>
        <w:jc w:val="both"/>
        <w:rPr>
          <w:rFonts w:ascii="Simplified Arabic" w:hAnsi="Simplified Arabic" w:cs="Simplified Arabic"/>
          <w:sz w:val="32"/>
          <w:szCs w:val="28"/>
          <w:rtl/>
        </w:rPr>
      </w:pPr>
    </w:p>
    <w:p w:rsidR="00730E67" w:rsidRDefault="00730E67" w:rsidP="00730E67">
      <w:pPr>
        <w:jc w:val="both"/>
        <w:rPr>
          <w:rFonts w:ascii="Simplified Arabic" w:hAnsi="Simplified Arabic" w:cs="Simplified Arabic"/>
          <w:sz w:val="32"/>
          <w:szCs w:val="28"/>
          <w:rtl/>
        </w:rPr>
      </w:pPr>
    </w:p>
    <w:p w:rsidR="009F03AF" w:rsidRDefault="009F03AF" w:rsidP="009F03AF">
      <w:pPr>
        <w:jc w:val="both"/>
        <w:rPr>
          <w:rFonts w:ascii="Simplified Arabic" w:hAnsi="Simplified Arabic" w:cs="Simplified Arabic"/>
          <w:b/>
          <w:bCs/>
          <w:sz w:val="32"/>
          <w:szCs w:val="28"/>
          <w:rtl/>
          <w:lang w:bidi="ar-YE"/>
        </w:rPr>
      </w:pPr>
      <w:r>
        <w:rPr>
          <w:rFonts w:ascii="Simplified Arabic" w:hAnsi="Simplified Arabic" w:cs="Simplified Arabic"/>
          <w:b/>
          <w:bCs/>
          <w:sz w:val="32"/>
          <w:szCs w:val="28"/>
          <w:rtl/>
          <w:lang w:bidi="ar-YE"/>
        </w:rPr>
        <w:t>المقدم: أحسن الله إليكم، أيض</w:t>
      </w:r>
      <w:r>
        <w:rPr>
          <w:rFonts w:ascii="Simplified Arabic" w:hAnsi="Simplified Arabic" w:cs="Simplified Arabic" w:hint="cs"/>
          <w:b/>
          <w:bCs/>
          <w:sz w:val="32"/>
          <w:szCs w:val="28"/>
          <w:rtl/>
          <w:lang w:bidi="ar-YE"/>
        </w:rPr>
        <w:t>ً</w:t>
      </w:r>
      <w:r>
        <w:rPr>
          <w:rFonts w:ascii="Simplified Arabic" w:hAnsi="Simplified Arabic" w:cs="Simplified Arabic"/>
          <w:b/>
          <w:bCs/>
          <w:sz w:val="32"/>
          <w:szCs w:val="28"/>
          <w:rtl/>
          <w:lang w:bidi="ar-YE"/>
        </w:rPr>
        <w:t xml:space="preserve">ا في قول النبي -عليه الصلاة والسلام-: </w:t>
      </w:r>
      <w:r>
        <w:rPr>
          <w:rFonts w:ascii="Simplified Arabic" w:hAnsi="Simplified Arabic" w:cs="Simplified Arabic" w:hint="cs"/>
          <w:b/>
          <w:bCs/>
          <w:color w:val="0000FF"/>
          <w:sz w:val="32"/>
          <w:szCs w:val="28"/>
          <w:rtl/>
          <w:lang w:bidi="ar-YE"/>
        </w:rPr>
        <w:t>«</w:t>
      </w:r>
      <w:r>
        <w:rPr>
          <w:rFonts w:ascii="Simplified Arabic" w:hAnsi="Simplified Arabic" w:cs="Simplified Arabic"/>
          <w:b/>
          <w:bCs/>
          <w:color w:val="0000FF"/>
          <w:sz w:val="32"/>
          <w:szCs w:val="28"/>
          <w:rtl/>
          <w:lang w:bidi="ar-YE"/>
        </w:rPr>
        <w:t xml:space="preserve">إن الله تجاوز </w:t>
      </w:r>
      <w:r w:rsidR="00673665">
        <w:rPr>
          <w:rFonts w:ascii="Simplified Arabic" w:hAnsi="Simplified Arabic" w:cs="Simplified Arabic" w:hint="cs"/>
          <w:b/>
          <w:bCs/>
          <w:color w:val="0000FF"/>
          <w:sz w:val="32"/>
          <w:szCs w:val="28"/>
          <w:rtl/>
          <w:lang w:bidi="ar-YE"/>
        </w:rPr>
        <w:t xml:space="preserve">لي </w:t>
      </w:r>
      <w:r>
        <w:rPr>
          <w:rFonts w:ascii="Simplified Arabic" w:hAnsi="Simplified Arabic" w:cs="Simplified Arabic"/>
          <w:b/>
          <w:bCs/>
          <w:color w:val="0000FF"/>
          <w:sz w:val="32"/>
          <w:szCs w:val="28"/>
          <w:rtl/>
          <w:lang w:bidi="ar-YE"/>
        </w:rPr>
        <w:t>عن أمتي ما حدثت به أنفسها ما لم تعمل أو تتكلم</w:t>
      </w:r>
      <w:r>
        <w:rPr>
          <w:rFonts w:ascii="Simplified Arabic" w:hAnsi="Simplified Arabic" w:cs="Simplified Arabic" w:hint="cs"/>
          <w:b/>
          <w:bCs/>
          <w:color w:val="0000FF"/>
          <w:sz w:val="32"/>
          <w:szCs w:val="28"/>
          <w:rtl/>
          <w:lang w:bidi="ar-YE"/>
        </w:rPr>
        <w:t>»</w:t>
      </w:r>
      <w:r>
        <w:rPr>
          <w:rFonts w:ascii="Simplified Arabic" w:hAnsi="Simplified Arabic" w:cs="Simplified Arabic"/>
          <w:b/>
          <w:bCs/>
          <w:sz w:val="32"/>
          <w:szCs w:val="28"/>
          <w:rtl/>
          <w:lang w:bidi="ar-YE"/>
        </w:rPr>
        <w:t xml:space="preserve"> ونحن نقول: إن القلب له عمل، هل المقصود بهذا قصر هذا الأمر على عمل الجوارح وما ينتج من القول، وبالتالي لا يدخل فيه عمل القلب؟</w:t>
      </w:r>
    </w:p>
    <w:p w:rsidR="009F03AF" w:rsidRDefault="009F03AF" w:rsidP="00673665">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القصد له مراتب، ومن هذه المراتب: الخاطر، والهاجس، وحديث النفس، والهم، والعزم، هذه مراتب متفاوتة، فالهاجس لا مؤاخذة فيه إجماع</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ا، ومثله </w:t>
      </w:r>
      <w:r w:rsidR="00673665">
        <w:rPr>
          <w:rFonts w:ascii="Simplified Arabic" w:hAnsi="Simplified Arabic" w:cs="Simplified Arabic" w:hint="cs"/>
          <w:sz w:val="32"/>
          <w:szCs w:val="28"/>
          <w:rtl/>
          <w:lang w:bidi="ar-YE"/>
        </w:rPr>
        <w:t>ال</w:t>
      </w:r>
      <w:r>
        <w:rPr>
          <w:rFonts w:ascii="Simplified Arabic" w:hAnsi="Simplified Arabic" w:cs="Simplified Arabic"/>
          <w:sz w:val="32"/>
          <w:szCs w:val="28"/>
          <w:rtl/>
          <w:lang w:bidi="ar-YE"/>
        </w:rPr>
        <w:t>خاطر وحديث النفس الذي يرتدد ما لم يترتب عليه أثر وعمل، الهاجس الذي يطرأ على الإنسان ويزول، والخاطر الذي يرتدد ثم يزول، وحديث النفس الذي يرتدد في القلب أكثر، هذا كله لا أثر له إلا إذا ترتب عليه عمل من كلام أو فعل بالجوارح، إذا ترتب عليه أ</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خ</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ذ</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به، وأما بالنسبة للهم والعزم ففيهما الأخذ والمؤاخذة؛ لأن المراتب هذه متفاوتة، فكون النبي -عليه الصلاة والسلام- يهم بالتحريق</w:t>
      </w:r>
      <w:r>
        <w:rPr>
          <w:rFonts w:ascii="Simplified Arabic" w:hAnsi="Simplified Arabic" w:cs="Simplified Arabic" w:hint="cs"/>
          <w:sz w:val="32"/>
          <w:szCs w:val="28"/>
          <w:rtl/>
          <w:lang w:bidi="ar-YE"/>
        </w:rPr>
        <w:t xml:space="preserve">، </w:t>
      </w:r>
      <w:r>
        <w:rPr>
          <w:rFonts w:ascii="Simplified Arabic" w:hAnsi="Simplified Arabic" w:cs="Simplified Arabic"/>
          <w:sz w:val="32"/>
          <w:szCs w:val="28"/>
          <w:rtl/>
          <w:lang w:bidi="ar-YE"/>
        </w:rPr>
        <w:t>استدل به أهل العلم على تحريم التخلف عن صلاة الجماعة؛ لأن النبي -عليه الصلاة والسلام- همّ بالتحريق، والهم من أعمال القلب، ومثله العزم، بل هو أقوى منه، ولذا يقول القائل: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6"/>
        <w:gridCol w:w="720"/>
        <w:gridCol w:w="4336"/>
      </w:tblGrid>
      <w:tr w:rsidR="009F03AF" w:rsidTr="00CD2F9B">
        <w:trPr>
          <w:jc w:val="center"/>
        </w:trPr>
        <w:tc>
          <w:tcPr>
            <w:tcW w:w="4486" w:type="dxa"/>
            <w:hideMark/>
          </w:tcPr>
          <w:p w:rsidR="009F03AF" w:rsidRDefault="009F03AF" w:rsidP="00CD2F9B">
            <w:pPr>
              <w:jc w:val="lowKashida"/>
              <w:rPr>
                <w:rFonts w:ascii="Simplified Arabic" w:hAnsi="Simplified Arabic" w:cs="Simplified Arabic"/>
                <w:sz w:val="2"/>
                <w:szCs w:val="2"/>
                <w:lang w:bidi="ar-YE"/>
              </w:rPr>
            </w:pPr>
            <w:r>
              <w:rPr>
                <w:rFonts w:ascii="Simplified Arabic" w:hAnsi="Simplified Arabic" w:cs="Simplified Arabic"/>
                <w:sz w:val="32"/>
                <w:szCs w:val="28"/>
                <w:rtl/>
                <w:lang w:bidi="ar-YE"/>
              </w:rPr>
              <w:t>مراتب القصد خمسٌ هاجسٌ ذكروا</w:t>
            </w:r>
            <w:r>
              <w:rPr>
                <w:rFonts w:ascii="Simplified Arabic" w:hAnsi="Simplified Arabic" w:cs="Simplified Arabic"/>
                <w:sz w:val="32"/>
                <w:szCs w:val="28"/>
                <w:rtl/>
                <w:lang w:bidi="ar-YE"/>
              </w:rPr>
              <w:br/>
              <w:t>يليه همٌ فعزمٌ كلها رفعت</w:t>
            </w:r>
            <w:r>
              <w:rPr>
                <w:rFonts w:ascii="Simplified Arabic" w:hAnsi="Simplified Arabic" w:cs="Simplified Arabic"/>
                <w:sz w:val="2"/>
                <w:szCs w:val="2"/>
                <w:rtl/>
                <w:lang w:bidi="ar-YE"/>
              </w:rPr>
              <w:br/>
            </w:r>
          </w:p>
        </w:tc>
        <w:tc>
          <w:tcPr>
            <w:tcW w:w="720" w:type="dxa"/>
          </w:tcPr>
          <w:p w:rsidR="009F03AF" w:rsidRDefault="009F03AF" w:rsidP="00CD2F9B">
            <w:pPr>
              <w:jc w:val="both"/>
              <w:rPr>
                <w:rFonts w:ascii="Simplified Arabic" w:hAnsi="Simplified Arabic" w:cs="Simplified Arabic"/>
                <w:sz w:val="32"/>
                <w:szCs w:val="28"/>
                <w:lang w:bidi="ar-YE"/>
              </w:rPr>
            </w:pPr>
          </w:p>
        </w:tc>
        <w:tc>
          <w:tcPr>
            <w:tcW w:w="4336" w:type="dxa"/>
            <w:hideMark/>
          </w:tcPr>
          <w:p w:rsidR="009F03AF" w:rsidRDefault="009F03AF" w:rsidP="00CD2F9B">
            <w:pPr>
              <w:jc w:val="lowKashida"/>
              <w:rPr>
                <w:rFonts w:ascii="Simplified Arabic" w:hAnsi="Simplified Arabic" w:cs="Simplified Arabic"/>
                <w:sz w:val="2"/>
                <w:szCs w:val="2"/>
                <w:lang w:bidi="ar-YE"/>
              </w:rPr>
            </w:pPr>
            <w:r>
              <w:rPr>
                <w:rFonts w:ascii="Simplified Arabic" w:hAnsi="Simplified Arabic" w:cs="Simplified Arabic"/>
                <w:sz w:val="32"/>
                <w:szCs w:val="28"/>
                <w:rtl/>
                <w:lang w:bidi="ar-YE"/>
              </w:rPr>
              <w:t>فخاطرٌ فحديثُ النفس فاستمعا</w:t>
            </w:r>
            <w:r>
              <w:rPr>
                <w:rFonts w:ascii="Simplified Arabic" w:hAnsi="Simplified Arabic" w:cs="Simplified Arabic"/>
                <w:sz w:val="32"/>
                <w:szCs w:val="28"/>
                <w:rtl/>
                <w:lang w:bidi="ar-YE"/>
              </w:rPr>
              <w:br/>
              <w:t>إلا الأخير ففيه الأخذ قد وقعا</w:t>
            </w:r>
            <w:r>
              <w:rPr>
                <w:rFonts w:ascii="Simplified Arabic" w:hAnsi="Simplified Arabic" w:cs="Simplified Arabic"/>
                <w:sz w:val="32"/>
                <w:szCs w:val="28"/>
                <w:rtl/>
                <w:lang w:bidi="ar-YE"/>
              </w:rPr>
              <w:br/>
            </w:r>
          </w:p>
        </w:tc>
      </w:tr>
    </w:tbl>
    <w:p w:rsidR="009F03AF" w:rsidRDefault="009F03AF" w:rsidP="009F03A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ويستدل بعضهم على المؤاخذة بالعزم </w:t>
      </w:r>
      <w:r w:rsidR="00673665">
        <w:rPr>
          <w:rFonts w:ascii="Simplified Arabic" w:hAnsi="Simplified Arabic" w:cs="Simplified Arabic" w:hint="cs"/>
          <w:sz w:val="32"/>
          <w:szCs w:val="28"/>
          <w:rtl/>
          <w:lang w:bidi="ar-YE"/>
        </w:rPr>
        <w:t>ب</w:t>
      </w:r>
      <w:r>
        <w:rPr>
          <w:rFonts w:ascii="Simplified Arabic" w:hAnsi="Simplified Arabic" w:cs="Simplified Arabic"/>
          <w:sz w:val="32"/>
          <w:szCs w:val="28"/>
          <w:rtl/>
          <w:lang w:bidi="ar-YE"/>
        </w:rPr>
        <w:t xml:space="preserve">حديث: </w:t>
      </w:r>
      <w:r>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إذا التقى المسلمان بسيفيهما فالقاتل والمقتول في النار</w:t>
      </w:r>
      <w:r>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قيل: هذا القاتل فما بال المقتول؟ قال: </w:t>
      </w:r>
      <w:r>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لأنه كان حريص</w:t>
      </w:r>
      <w:r>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ا على قتل صاحبه</w:t>
      </w:r>
      <w:r>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عازم على قتل صاحبه.</w:t>
      </w:r>
    </w:p>
    <w:p w:rsidR="009F03AF" w:rsidRDefault="009F03AF" w:rsidP="009F03AF">
      <w:pPr>
        <w:jc w:val="both"/>
        <w:rPr>
          <w:rFonts w:ascii="Simplified Arabic" w:hAnsi="Simplified Arabic" w:cs="Simplified Arabic"/>
          <w:b/>
          <w:bCs/>
          <w:sz w:val="32"/>
          <w:szCs w:val="28"/>
          <w:rtl/>
          <w:lang w:bidi="ar-YE"/>
        </w:rPr>
      </w:pPr>
      <w:r>
        <w:rPr>
          <w:rFonts w:ascii="Simplified Arabic" w:hAnsi="Simplified Arabic" w:cs="Simplified Arabic"/>
          <w:b/>
          <w:bCs/>
          <w:sz w:val="32"/>
          <w:szCs w:val="28"/>
          <w:rtl/>
          <w:lang w:bidi="ar-YE"/>
        </w:rPr>
        <w:t>المقدم: بالتالي هناك بعض الأعمال تأتي على هذه المرتبة كما تفضلتم، يعني بعض الأعمال القلبية خطيرة جد</w:t>
      </w:r>
      <w:r w:rsidR="00673665">
        <w:rPr>
          <w:rFonts w:ascii="Simplified Arabic" w:hAnsi="Simplified Arabic" w:cs="Simplified Arabic" w:hint="cs"/>
          <w:b/>
          <w:bCs/>
          <w:sz w:val="32"/>
          <w:szCs w:val="28"/>
          <w:rtl/>
          <w:lang w:bidi="ar-YE"/>
        </w:rPr>
        <w:t>ًّ</w:t>
      </w:r>
      <w:r>
        <w:rPr>
          <w:rFonts w:ascii="Simplified Arabic" w:hAnsi="Simplified Arabic" w:cs="Simplified Arabic"/>
          <w:b/>
          <w:bCs/>
          <w:sz w:val="32"/>
          <w:szCs w:val="28"/>
          <w:rtl/>
          <w:lang w:bidi="ar-YE"/>
        </w:rPr>
        <w:t>ا، ربما تنقل الإنسان من الإسلام إلى الكفر، فهي تدخل في هذا؟</w:t>
      </w:r>
    </w:p>
    <w:p w:rsidR="009F03AF" w:rsidRDefault="009F03AF" w:rsidP="009F03A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نعم إذا سعى، إذا سعى لتحقيقه.</w:t>
      </w:r>
    </w:p>
    <w:p w:rsidR="009F03AF" w:rsidRDefault="009F03AF" w:rsidP="009F03AF">
      <w:pPr>
        <w:jc w:val="both"/>
        <w:rPr>
          <w:rFonts w:ascii="Simplified Arabic" w:hAnsi="Simplified Arabic" w:cs="Simplified Arabic"/>
          <w:b/>
          <w:bCs/>
          <w:sz w:val="32"/>
          <w:szCs w:val="28"/>
          <w:rtl/>
          <w:lang w:bidi="ar-YE"/>
        </w:rPr>
      </w:pPr>
      <w:r>
        <w:rPr>
          <w:rFonts w:ascii="Simplified Arabic" w:hAnsi="Simplified Arabic" w:cs="Simplified Arabic"/>
          <w:b/>
          <w:bCs/>
          <w:sz w:val="32"/>
          <w:szCs w:val="28"/>
          <w:rtl/>
          <w:lang w:bidi="ar-YE"/>
        </w:rPr>
        <w:t xml:space="preserve">المقدم: لو لم يصدر منه فعل، كالبغض مثلاً؟ </w:t>
      </w:r>
    </w:p>
    <w:p w:rsidR="009F03AF" w:rsidRDefault="009F03AF" w:rsidP="00673665">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ما في</w:t>
      </w:r>
      <w:r w:rsidR="00673665">
        <w:rPr>
          <w:rFonts w:ascii="Simplified Arabic" w:hAnsi="Simplified Arabic" w:cs="Simplified Arabic" w:hint="cs"/>
          <w:sz w:val="32"/>
          <w:szCs w:val="28"/>
          <w:rtl/>
          <w:lang w:bidi="ar-YE"/>
        </w:rPr>
        <w:t>ه</w:t>
      </w:r>
      <w:r>
        <w:rPr>
          <w:rFonts w:ascii="Simplified Arabic" w:hAnsi="Simplified Arabic" w:cs="Simplified Arabic"/>
          <w:sz w:val="32"/>
          <w:szCs w:val="28"/>
          <w:rtl/>
          <w:lang w:bidi="ar-YE"/>
        </w:rPr>
        <w:t xml:space="preserve"> شك أن هذا عمل قلبي، ولذا منهم من يرى أن الحسد لا أثر له ولا مؤاخذة فيه؛ لأنه من عمل القلب من حديث النفس، يرى أنه من حديث النفس، وهذا ما يقرره ابن الجوزي، لكن جمهور العلماء على المؤاخذة بالحسد؛ لأنه عملٌ قلبي، والسعي في إيذاء المحسود قدرٌ زائدٌ على ذلك، فالنصوص إنما جاءت ورتبت على الحسد نفسه،</w:t>
      </w:r>
      <w:r>
        <w:rPr>
          <w:rFonts w:ascii="Simplified Arabic" w:hAnsi="Simplified Arabic" w:cs="Simplified Arabic" w:hint="cs"/>
          <w:sz w:val="32"/>
          <w:szCs w:val="28"/>
          <w:rtl/>
          <w:lang w:bidi="ar-YE"/>
        </w:rPr>
        <w:t xml:space="preserve"> </w:t>
      </w:r>
      <w:r>
        <w:rPr>
          <w:rFonts w:ascii="Simplified Arabic" w:hAnsi="Simplified Arabic" w:cs="Simplified Arabic"/>
          <w:sz w:val="32"/>
          <w:szCs w:val="28"/>
          <w:rtl/>
          <w:lang w:bidi="ar-YE"/>
        </w:rPr>
        <w:t>النصوص الواردة في ذم الحسد وتشنيعه إنما جاءت في الحسد نفسه، وأما العمل الذي يورثه هذا الحسد من إيذاء المحسود فقدرٌ زائد على ذلك يؤاخ</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ذ عليه أيض</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p>
    <w:p w:rsidR="009F03AF" w:rsidRDefault="009F03AF" w:rsidP="009F03A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الكلام عن حديث عمر في الأعمال بالنيات، وأهمية الحديث يطول جد</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 حتى قال بعض أهل العلم فيما تقدم نقله: أنه ثلث العلم، أو قال بعضهم: ربعه، وقال بعضهم يدخل في ثلاثين باب</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ا، </w:t>
      </w:r>
      <w:r w:rsidR="00673665">
        <w:rPr>
          <w:rFonts w:ascii="Simplified Arabic" w:hAnsi="Simplified Arabic" w:cs="Simplified Arabic" w:hint="cs"/>
          <w:sz w:val="32"/>
          <w:szCs w:val="28"/>
          <w:rtl/>
          <w:lang w:bidi="ar-YE"/>
        </w:rPr>
        <w:t>و</w:t>
      </w:r>
      <w:r>
        <w:rPr>
          <w:rFonts w:ascii="Simplified Arabic" w:hAnsi="Simplified Arabic" w:cs="Simplified Arabic"/>
          <w:sz w:val="32"/>
          <w:szCs w:val="28"/>
          <w:rtl/>
          <w:lang w:bidi="ar-YE"/>
        </w:rPr>
        <w:t>قال بعضهم: يدخل في سبعين باب</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 من أبواب العلم، كل هذا لأهمية هذا الحديث، وقد أ</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فرد بالتصن</w:t>
      </w:r>
      <w:r w:rsidR="00B71855">
        <w:rPr>
          <w:rFonts w:ascii="Simplified Arabic" w:hAnsi="Simplified Arabic" w:cs="Simplified Arabic"/>
          <w:sz w:val="32"/>
          <w:szCs w:val="28"/>
          <w:rtl/>
          <w:lang w:bidi="ar-YE"/>
        </w:rPr>
        <w:t xml:space="preserve">يف، شرحه شيخ الإسلام ابن تيمية </w:t>
      </w:r>
      <w:r w:rsidR="00673665">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رحمه الله تعالى</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في رسالة، وشرحه الجلال السيوطي في رسالة أيض</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ا، وهناك مباحث وكتب ألفت في النية وفي المقاصد وفي غيرها. </w:t>
      </w:r>
    </w:p>
    <w:p w:rsidR="009F03AF" w:rsidRDefault="009F03AF" w:rsidP="00CE2B8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lastRenderedPageBreak/>
        <w:t>والنية شرطٌ لصحة الأعمال كلها، ومحلها</w:t>
      </w:r>
      <w:r>
        <w:rPr>
          <w:rFonts w:ascii="Simplified Arabic" w:hAnsi="Simplified Arabic" w:cs="Simplified Arabic" w:hint="cs"/>
          <w:sz w:val="32"/>
          <w:szCs w:val="28"/>
          <w:rtl/>
          <w:lang w:bidi="ar-YE"/>
        </w:rPr>
        <w:t xml:space="preserve">، </w:t>
      </w:r>
      <w:r>
        <w:rPr>
          <w:rFonts w:ascii="Simplified Arabic" w:hAnsi="Simplified Arabic" w:cs="Simplified Arabic"/>
          <w:sz w:val="32"/>
          <w:szCs w:val="28"/>
          <w:rtl/>
          <w:lang w:bidi="ar-YE"/>
        </w:rPr>
        <w:t xml:space="preserve">كما هو معروف القلب باتفاق العلماء، </w:t>
      </w:r>
      <w:r w:rsidR="00B71855">
        <w:rPr>
          <w:rFonts w:ascii="Simplified Arabic" w:hAnsi="Simplified Arabic" w:cs="Simplified Arabic"/>
          <w:sz w:val="32"/>
          <w:szCs w:val="28"/>
          <w:rtl/>
          <w:lang w:bidi="ar-YE"/>
        </w:rPr>
        <w:t xml:space="preserve">كما يقوله شيخ الإسلام </w:t>
      </w:r>
      <w:r w:rsidR="00673665">
        <w:rPr>
          <w:rFonts w:ascii="Simplified Arabic" w:hAnsi="Simplified Arabic" w:cs="Simplified Arabic" w:hint="cs"/>
          <w:sz w:val="32"/>
          <w:szCs w:val="28"/>
          <w:rtl/>
          <w:lang w:bidi="ar-YE"/>
        </w:rPr>
        <w:t>ا</w:t>
      </w:r>
      <w:r w:rsidR="00B71855">
        <w:rPr>
          <w:rFonts w:ascii="Simplified Arabic" w:hAnsi="Simplified Arabic" w:cs="Simplified Arabic"/>
          <w:sz w:val="32"/>
          <w:szCs w:val="28"/>
          <w:rtl/>
          <w:lang w:bidi="ar-YE"/>
        </w:rPr>
        <w:t>بن تيمية رحمه الله تعالى</w:t>
      </w:r>
      <w:r>
        <w:rPr>
          <w:rFonts w:ascii="Simplified Arabic" w:hAnsi="Simplified Arabic" w:cs="Simplified Arabic"/>
          <w:sz w:val="32"/>
          <w:szCs w:val="28"/>
          <w:rtl/>
          <w:lang w:bidi="ar-YE"/>
        </w:rPr>
        <w:t xml:space="preserve">، فإن نوى بقلبه ولم يتكلم بلسانه أجزأته </w:t>
      </w:r>
      <w:r w:rsidR="00B71855">
        <w:rPr>
          <w:rFonts w:ascii="Simplified Arabic" w:hAnsi="Simplified Arabic" w:cs="Simplified Arabic"/>
          <w:sz w:val="32"/>
          <w:szCs w:val="28"/>
          <w:rtl/>
          <w:lang w:bidi="ar-YE"/>
        </w:rPr>
        <w:t>النية باتفاق</w:t>
      </w:r>
      <w:r w:rsidR="00673665">
        <w:rPr>
          <w:rFonts w:ascii="Simplified Arabic" w:hAnsi="Simplified Arabic" w:cs="Simplified Arabic" w:hint="cs"/>
          <w:sz w:val="32"/>
          <w:szCs w:val="28"/>
          <w:rtl/>
          <w:lang w:bidi="ar-YE"/>
        </w:rPr>
        <w:t>هم</w:t>
      </w:r>
      <w:r w:rsidR="00B71855">
        <w:rPr>
          <w:rFonts w:ascii="Simplified Arabic" w:hAnsi="Simplified Arabic" w:cs="Simplified Arabic"/>
          <w:sz w:val="32"/>
          <w:szCs w:val="28"/>
          <w:rtl/>
          <w:lang w:bidi="ar-YE"/>
        </w:rPr>
        <w:t xml:space="preserve">، يقول شيخ الإسلام </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673665">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 xml:space="preserve">: </w:t>
      </w:r>
      <w:r>
        <w:rPr>
          <w:rFonts w:ascii="Simplified Arabic" w:hAnsi="Simplified Arabic" w:cs="Simplified Arabic"/>
          <w:sz w:val="32"/>
          <w:szCs w:val="28"/>
          <w:rtl/>
          <w:lang w:bidi="ar-YE"/>
        </w:rPr>
        <w:t>وقد خرج بعض أصحاب الشافعي وجه</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 من كلام الشافعي غ</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ط</w:t>
      </w:r>
      <w:r w:rsidR="00673665">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فيه على الشافعي، فإن الشافعي إنما ذكر الفرق بين الصلاة والإحرام بأن الصلاة في أولها كلام، فظن بعض الغالطين أنه أراد التكلم بالنية، الإمام الشافعي يقول: الفرق بين الصلاة والإحرام أن الصلاة في أولها كلام، هذا الغالط الذي حمل كلام الشافعي على أن مراده به النية والنطق بها </w:t>
      </w:r>
      <w:r w:rsidR="00CE2B81">
        <w:rPr>
          <w:rFonts w:ascii="Simplified Arabic" w:hAnsi="Simplified Arabic" w:cs="Simplified Arabic"/>
          <w:sz w:val="32"/>
          <w:szCs w:val="28"/>
          <w:rtl/>
          <w:lang w:bidi="ar-YE"/>
        </w:rPr>
        <w:t>غلط على الإمام</w:t>
      </w:r>
      <w:r w:rsidR="00CE2B81">
        <w:rPr>
          <w:rFonts w:ascii="Simplified Arabic" w:hAnsi="Simplified Arabic" w:cs="Simplified Arabic" w:hint="cs"/>
          <w:sz w:val="32"/>
          <w:szCs w:val="28"/>
          <w:rtl/>
          <w:lang w:bidi="ar-YE"/>
        </w:rPr>
        <w:t xml:space="preserve"> -</w:t>
      </w:r>
      <w:r w:rsidR="00B71855">
        <w:rPr>
          <w:rFonts w:ascii="Simplified Arabic" w:hAnsi="Simplified Arabic" w:cs="Simplified Arabic"/>
          <w:sz w:val="32"/>
          <w:szCs w:val="28"/>
          <w:rtl/>
          <w:lang w:bidi="ar-YE"/>
        </w:rPr>
        <w:t>رحمه الله تعالى</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ما المانع أن يكون مراد الإما</w:t>
      </w:r>
      <w:r w:rsidR="00B71855">
        <w:rPr>
          <w:rFonts w:ascii="Simplified Arabic" w:hAnsi="Simplified Arabic" w:cs="Simplified Arabic"/>
          <w:sz w:val="32"/>
          <w:szCs w:val="28"/>
          <w:rtl/>
          <w:lang w:bidi="ar-YE"/>
        </w:rPr>
        <w:t xml:space="preserve">م الشافعي تكبيرة الإحرام؟ يقول </w:t>
      </w:r>
      <w:r w:rsidR="00CE2B81">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 xml:space="preserve">رحمه </w:t>
      </w:r>
      <w:r w:rsidR="00B71855">
        <w:rPr>
          <w:rFonts w:ascii="Simplified Arabic" w:hAnsi="Simplified Arabic" w:cs="Simplified Arabic" w:hint="cs"/>
          <w:sz w:val="32"/>
          <w:szCs w:val="28"/>
          <w:rtl/>
          <w:lang w:bidi="ar-YE"/>
        </w:rPr>
        <w:t>ا</w:t>
      </w:r>
      <w:r w:rsidR="00B71855">
        <w:rPr>
          <w:rFonts w:ascii="Simplified Arabic" w:hAnsi="Simplified Arabic" w:cs="Simplified Arabic"/>
          <w:sz w:val="32"/>
          <w:szCs w:val="28"/>
          <w:rtl/>
          <w:lang w:bidi="ar-YE"/>
        </w:rPr>
        <w:t>لله</w:t>
      </w:r>
      <w:r w:rsidR="00CE2B81">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 xml:space="preserve">: </w:t>
      </w:r>
      <w:r>
        <w:rPr>
          <w:rFonts w:ascii="Simplified Arabic" w:hAnsi="Simplified Arabic" w:cs="Simplified Arabic"/>
          <w:sz w:val="32"/>
          <w:szCs w:val="28"/>
          <w:rtl/>
          <w:lang w:bidi="ar-YE"/>
        </w:rPr>
        <w:t>فظن بعض الغالطين أنه أراد التكلم بالنية، وإنما أراد التكبير والنية تتبع العلم، فمن علم ما يريد فعله فلا بد أن ينويه ضرورة،</w:t>
      </w:r>
      <w:r>
        <w:rPr>
          <w:rFonts w:ascii="Simplified Arabic" w:hAnsi="Simplified Arabic" w:cs="Simplified Arabic" w:hint="cs"/>
          <w:sz w:val="32"/>
          <w:szCs w:val="28"/>
          <w:rtl/>
          <w:lang w:bidi="ar-YE"/>
        </w:rPr>
        <w:t xml:space="preserve"> </w:t>
      </w:r>
      <w:r>
        <w:rPr>
          <w:rFonts w:ascii="Simplified Arabic" w:hAnsi="Simplified Arabic" w:cs="Simplified Arabic"/>
          <w:sz w:val="32"/>
          <w:szCs w:val="28"/>
          <w:rtl/>
          <w:lang w:bidi="ar-YE"/>
        </w:rPr>
        <w:t xml:space="preserve">من علم ما يريد فعله فلا بد أن ينويه ضرورة كمن قدم بين يديه طعام ليأكله، فإذا علم أنه </w:t>
      </w:r>
      <w:r>
        <w:rPr>
          <w:rFonts w:ascii="Simplified Arabic" w:hAnsi="Simplified Arabic" w:cs="Simplified Arabic" w:hint="cs"/>
          <w:sz w:val="32"/>
          <w:szCs w:val="28"/>
          <w:rtl/>
          <w:lang w:bidi="ar-YE"/>
        </w:rPr>
        <w:t>يريد</w:t>
      </w:r>
      <w:r>
        <w:rPr>
          <w:rFonts w:ascii="Simplified Arabic" w:hAnsi="Simplified Arabic" w:cs="Simplified Arabic"/>
          <w:sz w:val="32"/>
          <w:szCs w:val="28"/>
          <w:rtl/>
          <w:lang w:bidi="ar-YE"/>
        </w:rPr>
        <w:t xml:space="preserve"> الأكل فلا بد أن ينويه، بل لو كلف العباد أن يعملوا عملاً بغير نية كلفوا ما لا يطيقون، لا يمكن أن يعمل الإنسان عمل</w:t>
      </w:r>
      <w:r w:rsidR="00CE2B81">
        <w:rPr>
          <w:rFonts w:ascii="Simplified Arabic" w:hAnsi="Simplified Arabic" w:cs="Simplified Arabic" w:hint="cs"/>
          <w:sz w:val="32"/>
          <w:szCs w:val="28"/>
          <w:rtl/>
          <w:lang w:bidi="ar-YE"/>
        </w:rPr>
        <w:t>ا</w:t>
      </w:r>
      <w:r>
        <w:rPr>
          <w:rFonts w:ascii="Simplified Arabic" w:hAnsi="Simplified Arabic" w:cs="Simplified Arabic"/>
          <w:sz w:val="32"/>
          <w:szCs w:val="28"/>
          <w:rtl/>
          <w:lang w:bidi="ar-YE"/>
        </w:rPr>
        <w:t xml:space="preserve"> يقصده ويريده ويعلمه أن يعمله بغ</w:t>
      </w:r>
      <w:r w:rsidR="00B71855">
        <w:rPr>
          <w:rFonts w:ascii="Simplified Arabic" w:hAnsi="Simplified Arabic" w:cs="Simplified Arabic"/>
          <w:sz w:val="32"/>
          <w:szCs w:val="28"/>
          <w:rtl/>
          <w:lang w:bidi="ar-YE"/>
        </w:rPr>
        <w:t xml:space="preserve">ير نية، وإنما يقول شيخ الإسلام رحمه الله تعالى: </w:t>
      </w:r>
      <w:r>
        <w:rPr>
          <w:rFonts w:ascii="Simplified Arabic" w:hAnsi="Simplified Arabic" w:cs="Simplified Arabic"/>
          <w:sz w:val="32"/>
          <w:szCs w:val="28"/>
          <w:rtl/>
          <w:lang w:bidi="ar-YE"/>
        </w:rPr>
        <w:t>وإنما ي</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تصو</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 عدم النية إذا لم يعلم ما يريد</w:t>
      </w:r>
      <w:r w:rsidR="00CE2B81">
        <w:rPr>
          <w:rFonts w:ascii="Simplified Arabic" w:hAnsi="Simplified Arabic" w:cs="Simplified Arabic" w:hint="cs"/>
          <w:sz w:val="32"/>
          <w:szCs w:val="28"/>
          <w:rtl/>
          <w:lang w:bidi="ar-YE"/>
        </w:rPr>
        <w:t>، إذا لم يعلم العامل ما يريد</w:t>
      </w:r>
      <w:r>
        <w:rPr>
          <w:rFonts w:ascii="Simplified Arabic" w:hAnsi="Simplified Arabic" w:cs="Simplified Arabic"/>
          <w:sz w:val="32"/>
          <w:szCs w:val="28"/>
          <w:rtl/>
          <w:lang w:bidi="ar-YE"/>
        </w:rPr>
        <w:t>، مثل من نسي ا</w:t>
      </w:r>
      <w:r w:rsidR="00B71855">
        <w:rPr>
          <w:rFonts w:ascii="Simplified Arabic" w:hAnsi="Simplified Arabic" w:cs="Simplified Arabic"/>
          <w:sz w:val="32"/>
          <w:szCs w:val="28"/>
          <w:rtl/>
          <w:lang w:bidi="ar-YE"/>
        </w:rPr>
        <w:t>لجنابة واغتسل للنظافة أو للتبرد</w:t>
      </w:r>
      <w:r>
        <w:rPr>
          <w:rFonts w:ascii="Simplified Arabic" w:hAnsi="Simplified Arabic" w:cs="Simplified Arabic"/>
          <w:sz w:val="32"/>
          <w:szCs w:val="28"/>
          <w:rtl/>
          <w:lang w:bidi="ar-YE"/>
        </w:rPr>
        <w:t xml:space="preserve"> مثل هذا نسي لا يعلم ما يريد، أو من يريد أن يعل</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م غيره الوضوء ولم يرد أن يتوضأ لنفسه، أو من لا يعلم أن غد</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 من رمضان فيصبح غير ناوٍ للصوم.</w:t>
      </w:r>
    </w:p>
    <w:p w:rsidR="009F03AF" w:rsidRDefault="009F03AF" w:rsidP="00CE2B8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ومن عرف هذا تبين له أن النية مع العلم في غاية اليسر، النية مع العلم بالعمل في غاية اليسر لا تحتاج إلى وسوسة وآصار وأغلال، ولهذا قال بعض العلماء: الوسوسة إنما تحصل للعبد من جهلٍ بالشرع أو خبلٍ في العقل، يعني شخص يمكث الساعات يتوضأ ثم يشك هل نوى أو لم ينو؟</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نسأل الله السلامة والعافية، يكبر للإحرام ثم يقرأ ثم يقطع صلاته يشك هل نوى أو لم ينو؟</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كل هذا لا يحتاج إليه، إذا قصد الصلاة وذهب إليها ع</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م بها هذه هي النية.</w:t>
      </w:r>
    </w:p>
    <w:p w:rsidR="009F03AF" w:rsidRDefault="009F03AF" w:rsidP="00CE2B8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من مصائب بعض الموسوسين أن شخص</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 بعد طلوع الشمس وانتشارها في أيام الشتاء طرق عل</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ي</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الباب، يعني بعد صلاة الفجر بحوالي ساعتين، طرق عل</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ي</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الباب فقال: أنا لم أستطع أن أصلِّ العشاء، كم لصلاة العشاء الآن؟ أكثر من اثنا عشر ساعة، لم يستطع أن يصلي العشاء، وهو من ذلك الوقت يكب</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 ثم يقطع الصلاة، يكبر ثم يقطعها، هذه بلوى، وأشبه ما تك</w:t>
      </w:r>
      <w:r w:rsidR="00B71855">
        <w:rPr>
          <w:rFonts w:ascii="Simplified Arabic" w:hAnsi="Simplified Arabic" w:cs="Simplified Arabic"/>
          <w:sz w:val="32"/>
          <w:szCs w:val="28"/>
          <w:rtl/>
          <w:lang w:bidi="ar-YE"/>
        </w:rPr>
        <w:t xml:space="preserve">ون بالجنون، ولذا يقول الشيخ </w:t>
      </w:r>
      <w:r w:rsidR="00CE2B81">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رحمه الله تعالى</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ينقل عن بعض العلماء</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أن الوسوسة إنما تحصل للعبد من جهلٍ بالشرع أو خبلٍ في العقل.</w:t>
      </w:r>
    </w:p>
    <w:p w:rsidR="009F03AF" w:rsidRDefault="00B71855" w:rsidP="00CE2B8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يقول الشيخ </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CE2B81">
        <w:rPr>
          <w:rFonts w:ascii="Simplified Arabic" w:hAnsi="Simplified Arabic" w:cs="Simplified Arabic"/>
          <w:sz w:val="32"/>
          <w:szCs w:val="28"/>
          <w:rtl/>
          <w:lang w:bidi="ar-YE"/>
        </w:rPr>
        <w:softHyphen/>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w:t>
      </w:r>
      <w:r w:rsidR="009F03AF">
        <w:rPr>
          <w:rFonts w:ascii="Simplified Arabic" w:hAnsi="Simplified Arabic" w:cs="Simplified Arabic"/>
          <w:sz w:val="32"/>
          <w:szCs w:val="28"/>
          <w:rtl/>
          <w:lang w:bidi="ar-YE"/>
        </w:rPr>
        <w:t xml:space="preserve">وقد تنازع الناس هل يستحب التلفظ بالنية؟ فقال طائفة من أصحاب أبي الحنيفة والشافعي وأحمد: </w:t>
      </w:r>
      <w:r w:rsidR="00CE2B81">
        <w:rPr>
          <w:rFonts w:ascii="Simplified Arabic" w:hAnsi="Simplified Arabic" w:cs="Simplified Arabic" w:hint="cs"/>
          <w:sz w:val="32"/>
          <w:szCs w:val="28"/>
          <w:rtl/>
          <w:lang w:bidi="ar-YE"/>
        </w:rPr>
        <w:t>ي</w:t>
      </w:r>
      <w:r w:rsidR="009F03AF">
        <w:rPr>
          <w:rFonts w:ascii="Simplified Arabic" w:hAnsi="Simplified Arabic" w:cs="Simplified Arabic"/>
          <w:sz w:val="32"/>
          <w:szCs w:val="28"/>
          <w:rtl/>
          <w:lang w:bidi="ar-YE"/>
        </w:rPr>
        <w:t>ستحب ليكون أبلغ، قاله بعض المتأخرين من أتباع المذاهب، وقالت طائفة من أصحاب مالك وأحمد: لا يستحب ذلك، بل التلفظ بها بدعة، فإن النبي -صلى الله عليه وسلم- وأصحابه والتابعين لهم بإحسان لم ينقل عن واحدٍ منهم أنه تكلم بلفظِ النية لا في صلاة ولا في طهارة ولا صيام، يعني ما ثبت عن النبي -عليه الصلاة والسلام- ولا نقل عنه ولا عن صحابته الكرام لا بسندٍ صحيح ولا ضعيف أيض</w:t>
      </w:r>
      <w:r w:rsidR="009F03AF">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 xml:space="preserve">ا، قالوا: لأنها تحصل مع العلم بالفعل ضرورة، فالتكلم بها نوع هوس، وعبثٌ وهذيان </w:t>
      </w:r>
      <w:r w:rsidR="009F03AF">
        <w:rPr>
          <w:rFonts w:ascii="Simplified Arabic" w:hAnsi="Simplified Arabic" w:cs="Simplified Arabic"/>
          <w:b/>
          <w:bCs/>
          <w:color w:val="FF0000"/>
          <w:sz w:val="32"/>
          <w:szCs w:val="28"/>
          <w:rtl/>
          <w:lang w:bidi="ar-YE"/>
        </w:rPr>
        <w:t>{أَتُعَلِّمُونَ اللَّهَ بِدِينِكُمْ}</w:t>
      </w:r>
      <w:r w:rsidR="009F03AF">
        <w:rPr>
          <w:rFonts w:ascii="Simplified Arabic" w:hAnsi="Simplified Arabic" w:cs="Simplified Arabic" w:hint="cs"/>
          <w:b/>
          <w:bCs/>
          <w:color w:val="FF0000"/>
          <w:sz w:val="32"/>
          <w:szCs w:val="28"/>
          <w:rtl/>
          <w:lang w:bidi="ar-YE"/>
        </w:rPr>
        <w:t xml:space="preserve"> </w:t>
      </w:r>
      <w:r w:rsidR="009F03AF" w:rsidRPr="00B71855">
        <w:rPr>
          <w:rFonts w:ascii="Simplified Arabic" w:hAnsi="Simplified Arabic" w:cs="Simplified Arabic"/>
          <w:color w:val="000000"/>
          <w:sz w:val="28"/>
          <w:szCs w:val="28"/>
          <w:rtl/>
          <w:lang w:bidi="ar-YE"/>
        </w:rPr>
        <w:t>[سورة الحجرات</w:t>
      </w:r>
      <w:r w:rsidR="009F03AF" w:rsidRPr="00B71855">
        <w:rPr>
          <w:rFonts w:ascii="Simplified Arabic" w:hAnsi="Simplified Arabic" w:cs="Simplified Arabic" w:hint="cs"/>
          <w:color w:val="000000"/>
          <w:sz w:val="28"/>
          <w:szCs w:val="28"/>
          <w:rtl/>
          <w:lang w:bidi="ar-YE"/>
        </w:rPr>
        <w:t xml:space="preserve"> 16</w:t>
      </w:r>
      <w:r w:rsidR="009F03AF" w:rsidRPr="00B71855">
        <w:rPr>
          <w:rFonts w:ascii="Simplified Arabic" w:hAnsi="Simplified Arabic" w:cs="Simplified Arabic"/>
          <w:color w:val="000000"/>
          <w:sz w:val="28"/>
          <w:szCs w:val="28"/>
          <w:rtl/>
          <w:lang w:bidi="ar-YE"/>
        </w:rPr>
        <w:t>]</w:t>
      </w:r>
      <w:r w:rsidR="009F03AF">
        <w:rPr>
          <w:rFonts w:ascii="Simplified Arabic" w:hAnsi="Simplified Arabic" w:cs="Simplified Arabic"/>
          <w:color w:val="000000"/>
          <w:szCs w:val="24"/>
          <w:rtl/>
          <w:lang w:bidi="ar-YE"/>
        </w:rPr>
        <w:t xml:space="preserve"> </w:t>
      </w:r>
      <w:r w:rsidR="009F03AF">
        <w:rPr>
          <w:rFonts w:ascii="Simplified Arabic" w:hAnsi="Simplified Arabic" w:cs="Simplified Arabic"/>
          <w:sz w:val="32"/>
          <w:szCs w:val="28"/>
          <w:rtl/>
          <w:lang w:bidi="ar-YE"/>
        </w:rPr>
        <w:t>إذا أراد الشخص أن يصلي وقصد الصلاة عالم</w:t>
      </w:r>
      <w:r w:rsidR="009F03AF">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ا بها غير ناسٍ لها، ويقول: نويت أن أصلي الظهر، نويت أن أصلي كذا</w:t>
      </w:r>
      <w:r>
        <w:rPr>
          <w:rFonts w:ascii="Simplified Arabic" w:hAnsi="Simplified Arabic" w:cs="Simplified Arabic"/>
          <w:sz w:val="32"/>
          <w:szCs w:val="28"/>
          <w:rtl/>
          <w:lang w:bidi="ar-YE"/>
        </w:rPr>
        <w:t xml:space="preserve">، </w:t>
      </w:r>
      <w:r w:rsidR="00CE2B81">
        <w:rPr>
          <w:rFonts w:ascii="Simplified Arabic" w:hAnsi="Simplified Arabic" w:cs="Simplified Arabic" w:hint="cs"/>
          <w:sz w:val="32"/>
          <w:szCs w:val="28"/>
          <w:rtl/>
          <w:lang w:bidi="ar-YE"/>
        </w:rPr>
        <w:t>أ</w:t>
      </w:r>
      <w:r>
        <w:rPr>
          <w:rFonts w:ascii="Simplified Arabic" w:hAnsi="Simplified Arabic" w:cs="Simplified Arabic"/>
          <w:sz w:val="32"/>
          <w:szCs w:val="28"/>
          <w:rtl/>
          <w:lang w:bidi="ar-YE"/>
        </w:rPr>
        <w:t xml:space="preserve">تعلم الله بدينك؟! يقول الشيخ </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 تعالى</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w:t>
      </w:r>
      <w:r w:rsidR="009F03AF">
        <w:rPr>
          <w:rFonts w:ascii="Simplified Arabic" w:hAnsi="Simplified Arabic" w:cs="Simplified Arabic"/>
          <w:sz w:val="32"/>
          <w:szCs w:val="28"/>
          <w:rtl/>
          <w:lang w:bidi="ar-YE"/>
        </w:rPr>
        <w:t xml:space="preserve">قالوا: لأنها تحصل مع العلم بالفعل ضرورة، فالتكلم بها نوع هوس وعبث وهذيان، والنية </w:t>
      </w:r>
      <w:r w:rsidR="009F03AF">
        <w:rPr>
          <w:rFonts w:ascii="Simplified Arabic" w:hAnsi="Simplified Arabic" w:cs="Simplified Arabic"/>
          <w:sz w:val="32"/>
          <w:szCs w:val="28"/>
          <w:rtl/>
          <w:lang w:bidi="ar-YE"/>
        </w:rPr>
        <w:lastRenderedPageBreak/>
        <w:t>تكون في قلب الإنسان، ويعتقد أنها ليست في قلبه فيريد تح</w:t>
      </w:r>
      <w:r>
        <w:rPr>
          <w:rFonts w:ascii="Simplified Arabic" w:hAnsi="Simplified Arabic" w:cs="Simplified Arabic"/>
          <w:sz w:val="32"/>
          <w:szCs w:val="28"/>
          <w:rtl/>
          <w:lang w:bidi="ar-YE"/>
        </w:rPr>
        <w:t>صيلها بلسانه وتحصيل الحاصل محال</w:t>
      </w:r>
      <w:r w:rsidR="009F03AF">
        <w:rPr>
          <w:rFonts w:ascii="Simplified Arabic" w:hAnsi="Simplified Arabic" w:cs="Simplified Arabic"/>
          <w:sz w:val="32"/>
          <w:szCs w:val="28"/>
          <w:rtl/>
          <w:lang w:bidi="ar-YE"/>
        </w:rPr>
        <w:t>.</w:t>
      </w:r>
      <w:r w:rsidR="00BD569E">
        <w:rPr>
          <w:rFonts w:ascii="Simplified Arabic" w:hAnsi="Simplified Arabic" w:cs="Simplified Arabic" w:hint="cs"/>
          <w:sz w:val="32"/>
          <w:szCs w:val="28"/>
          <w:rtl/>
          <w:lang w:bidi="ar-YE"/>
        </w:rPr>
        <w:t xml:space="preserve"> </w:t>
      </w:r>
      <w:r w:rsidR="009F03AF">
        <w:rPr>
          <w:rFonts w:ascii="Simplified Arabic" w:hAnsi="Simplified Arabic" w:cs="Simplified Arabic"/>
          <w:sz w:val="32"/>
          <w:szCs w:val="28"/>
          <w:rtl/>
          <w:lang w:bidi="ar-YE"/>
        </w:rPr>
        <w:t>ولذا مما يشترط للعمل المكلف به أن يكون معدوم</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 من شروط العمل الم</w:t>
      </w:r>
      <w:r w:rsidR="00BD569E">
        <w:rPr>
          <w:rFonts w:ascii="Simplified Arabic" w:hAnsi="Simplified Arabic" w:cs="Simplified Arabic" w:hint="cs"/>
          <w:sz w:val="32"/>
          <w:szCs w:val="28"/>
          <w:rtl/>
          <w:lang w:bidi="ar-YE"/>
        </w:rPr>
        <w:t>كلف</w:t>
      </w:r>
      <w:r>
        <w:rPr>
          <w:rFonts w:ascii="Simplified Arabic" w:hAnsi="Simplified Arabic" w:cs="Simplified Arabic"/>
          <w:sz w:val="32"/>
          <w:szCs w:val="28"/>
          <w:rtl/>
          <w:lang w:bidi="ar-YE"/>
        </w:rPr>
        <w:t xml:space="preserve"> به أن يكون معدوم</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لأن تحصيل الحاصل وإيجاد الموجود محال، يقول: فلذلك يقع كثيرٌ من الناس في أنواع من الوسواس، واتفق العلماء على أنه لا يسوغ الجهر بالنية لا لإمام ولا لمأموم ولا لمنفرد، ولا يستحب تكريرها، وإنما النزاع بينهم في التكلم بها سر</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xml:space="preserve"> هل يكره أو يستحب.</w:t>
      </w:r>
      <w:r w:rsidR="00BD569E">
        <w:rPr>
          <w:rFonts w:ascii="Simplified Arabic" w:hAnsi="Simplified Arabic" w:cs="Simplified Arabic" w:hint="cs"/>
          <w:sz w:val="32"/>
          <w:szCs w:val="28"/>
          <w:rtl/>
          <w:lang w:bidi="ar-YE"/>
        </w:rPr>
        <w:t xml:space="preserve"> </w:t>
      </w:r>
      <w:r w:rsidR="009F03AF">
        <w:rPr>
          <w:rFonts w:ascii="Simplified Arabic" w:hAnsi="Simplified Arabic" w:cs="Simplified Arabic"/>
          <w:sz w:val="32"/>
          <w:szCs w:val="28"/>
          <w:rtl/>
          <w:lang w:bidi="ar-YE"/>
        </w:rPr>
        <w:t>الكلام هل يحرك بها لسانه؟ أما النطق بها والجهر بها هذا بدعة، لا يقول أحدٌ باستحبابه، لكن تحريك اللسان بها ليواطئ اللسان القلب هذا استحبه بعض</w:t>
      </w:r>
      <w:r w:rsidR="00BD569E">
        <w:rPr>
          <w:rFonts w:ascii="Simplified Arabic" w:hAnsi="Simplified Arabic" w:cs="Simplified Arabic"/>
          <w:sz w:val="32"/>
          <w:szCs w:val="28"/>
          <w:rtl/>
          <w:lang w:bidi="ar-YE"/>
        </w:rPr>
        <w:t xml:space="preserve"> المتأخرين من المتمذهبة عند </w:t>
      </w:r>
      <w:r w:rsidR="009F03AF">
        <w:rPr>
          <w:rFonts w:ascii="Simplified Arabic" w:hAnsi="Simplified Arabic" w:cs="Simplified Arabic"/>
          <w:sz w:val="32"/>
          <w:szCs w:val="28"/>
          <w:rtl/>
          <w:lang w:bidi="ar-YE"/>
        </w:rPr>
        <w:t>الشافعية والحنابلة وبعض الحنف</w:t>
      </w:r>
      <w:r w:rsidR="00BD569E">
        <w:rPr>
          <w:rFonts w:ascii="Simplified Arabic" w:hAnsi="Simplified Arabic" w:cs="Simplified Arabic"/>
          <w:sz w:val="32"/>
          <w:szCs w:val="28"/>
          <w:rtl/>
          <w:lang w:bidi="ar-YE"/>
        </w:rPr>
        <w:t>ية، وعرفنا أن التلفظ بها لا سر</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xml:space="preserve"> ولا جهر</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xml:space="preserve"> لم يثبت عنه -عليه الصلاة والسلام- لا بسندٍ صحيح ولا ضعيف ولا عن صحابته ولا التابعين لهم بإحسان.</w:t>
      </w:r>
    </w:p>
    <w:p w:rsidR="009F03AF" w:rsidRDefault="009F03AF" w:rsidP="00CE2B8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في الأشباه والنظائر للسيوطي الذي صد</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ره بالقواعد الكلية المتفق عليها من القاعدة الأولى: (الأمور </w:t>
      </w:r>
      <w:r w:rsidR="00CE2B81">
        <w:rPr>
          <w:rFonts w:ascii="Simplified Arabic" w:hAnsi="Simplified Arabic" w:cs="Simplified Arabic" w:hint="cs"/>
          <w:sz w:val="32"/>
          <w:szCs w:val="28"/>
          <w:rtl/>
          <w:lang w:bidi="ar-YE"/>
        </w:rPr>
        <w:t>ب</w:t>
      </w:r>
      <w:r>
        <w:rPr>
          <w:rFonts w:ascii="Simplified Arabic" w:hAnsi="Simplified Arabic" w:cs="Simplified Arabic"/>
          <w:sz w:val="32"/>
          <w:szCs w:val="28"/>
          <w:rtl/>
          <w:lang w:bidi="ar-YE"/>
        </w:rPr>
        <w:t xml:space="preserve">مقاصدها) ذكر من </w:t>
      </w:r>
      <w:r w:rsidR="00BD569E">
        <w:rPr>
          <w:rFonts w:ascii="Simplified Arabic" w:hAnsi="Simplified Arabic" w:cs="Simplified Arabic"/>
          <w:sz w:val="32"/>
          <w:szCs w:val="28"/>
          <w:rtl/>
          <w:lang w:bidi="ar-YE"/>
        </w:rPr>
        <w:t>مباحث هذه القاعدة المبحث الخامس</w:t>
      </w:r>
      <w:r>
        <w:rPr>
          <w:rFonts w:ascii="Simplified Arabic" w:hAnsi="Simplified Arabic" w:cs="Simplified Arabic"/>
          <w:sz w:val="32"/>
          <w:szCs w:val="28"/>
          <w:rtl/>
          <w:lang w:bidi="ar-YE"/>
        </w:rPr>
        <w:t xml:space="preserve"> في محل النية...</w:t>
      </w:r>
    </w:p>
    <w:p w:rsidR="009F03AF" w:rsidRDefault="009F03AF" w:rsidP="009F03AF">
      <w:pPr>
        <w:jc w:val="both"/>
        <w:rPr>
          <w:rFonts w:ascii="Simplified Arabic" w:hAnsi="Simplified Arabic" w:cs="Simplified Arabic"/>
          <w:b/>
          <w:bCs/>
          <w:sz w:val="32"/>
          <w:szCs w:val="28"/>
          <w:rtl/>
          <w:lang w:bidi="ar-YE"/>
        </w:rPr>
      </w:pPr>
      <w:r>
        <w:rPr>
          <w:rFonts w:ascii="Simplified Arabic" w:hAnsi="Simplified Arabic" w:cs="Simplified Arabic"/>
          <w:b/>
          <w:bCs/>
          <w:sz w:val="32"/>
          <w:szCs w:val="28"/>
          <w:rtl/>
          <w:lang w:bidi="ar-YE"/>
        </w:rPr>
        <w:t>المقدم: فضيلة الدكتور إذا أذنتم قبل أن ندخل في هذه القضية، القضية التي تحدثتم عنها قبل قليل، وهي التلفظ بالنية، ربما يشكل على بعض الناس أثناء هذا الموضوع ما يحصل عند التلفظ بالنية عند الن</w:t>
      </w:r>
      <w:r w:rsidR="00BD569E">
        <w:rPr>
          <w:rFonts w:ascii="Simplified Arabic" w:hAnsi="Simplified Arabic" w:cs="Simplified Arabic"/>
          <w:b/>
          <w:bCs/>
          <w:sz w:val="32"/>
          <w:szCs w:val="28"/>
          <w:rtl/>
          <w:lang w:bidi="ar-YE"/>
        </w:rPr>
        <w:t xml:space="preserve">سك، ويعتبر أن هذا مماثل لغيره، </w:t>
      </w:r>
      <w:r w:rsidR="00BD569E">
        <w:rPr>
          <w:rFonts w:ascii="Simplified Arabic" w:hAnsi="Simplified Arabic" w:cs="Simplified Arabic" w:hint="cs"/>
          <w:b/>
          <w:bCs/>
          <w:sz w:val="32"/>
          <w:szCs w:val="28"/>
          <w:rtl/>
          <w:lang w:bidi="ar-YE"/>
        </w:rPr>
        <w:t>ف</w:t>
      </w:r>
      <w:r>
        <w:rPr>
          <w:rFonts w:ascii="Simplified Arabic" w:hAnsi="Simplified Arabic" w:cs="Simplified Arabic"/>
          <w:b/>
          <w:bCs/>
          <w:sz w:val="32"/>
          <w:szCs w:val="28"/>
          <w:rtl/>
          <w:lang w:bidi="ar-YE"/>
        </w:rPr>
        <w:t>بالتالي يقول: كيف تمنع التلفظ بالنية عند بعض العبادات ولا تمنعها عند عبادات أخرى كالدخول في النسك؟</w:t>
      </w:r>
    </w:p>
    <w:p w:rsidR="009F03AF" w:rsidRDefault="009F03AF" w:rsidP="009F03A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إن كان المراد التلفظ بالنية في النسك نويت النسك الفلاني، نويت الحج، نويت العمرة، هذا بدعة أيض</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مثل الصلاة وغيرها، لكن إن كان المراد بالتلفظ أن يقول: لبيك </w:t>
      </w:r>
      <w:r w:rsidR="00CE2B81">
        <w:rPr>
          <w:rFonts w:ascii="Simplified Arabic" w:hAnsi="Simplified Arabic" w:cs="Simplified Arabic"/>
          <w:sz w:val="32"/>
          <w:szCs w:val="28"/>
          <w:rtl/>
          <w:lang w:bidi="ar-YE"/>
        </w:rPr>
        <w:t>حج</w:t>
      </w:r>
      <w:r w:rsidR="00CE2B81">
        <w:rPr>
          <w:rFonts w:ascii="Simplified Arabic" w:hAnsi="Simplified Arabic" w:cs="Simplified Arabic" w:hint="cs"/>
          <w:sz w:val="32"/>
          <w:szCs w:val="28"/>
          <w:rtl/>
          <w:lang w:bidi="ar-YE"/>
        </w:rPr>
        <w:t>ًّ</w:t>
      </w:r>
      <w:r w:rsidR="00CE2B81">
        <w:rPr>
          <w:rFonts w:ascii="Simplified Arabic" w:hAnsi="Simplified Arabic" w:cs="Simplified Arabic"/>
          <w:sz w:val="32"/>
          <w:szCs w:val="28"/>
          <w:rtl/>
          <w:lang w:bidi="ar-YE"/>
        </w:rPr>
        <w:t>ا</w:t>
      </w:r>
      <w:r w:rsidR="00BD569E">
        <w:rPr>
          <w:rFonts w:ascii="Simplified Arabic" w:hAnsi="Simplified Arabic" w:cs="Simplified Arabic"/>
          <w:sz w:val="32"/>
          <w:szCs w:val="28"/>
          <w:rtl/>
          <w:lang w:bidi="ar-YE"/>
        </w:rPr>
        <w:t>، أو لبيك عمرة، أو لبيك حج</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وعمر، هذا مشروع، هذه اس</w:t>
      </w:r>
      <w:r w:rsidR="00B71855">
        <w:rPr>
          <w:rFonts w:ascii="Simplified Arabic" w:hAnsi="Simplified Arabic" w:cs="Simplified Arabic"/>
          <w:sz w:val="32"/>
          <w:szCs w:val="28"/>
          <w:rtl/>
          <w:lang w:bidi="ar-YE"/>
        </w:rPr>
        <w:t xml:space="preserve">تجابة لنداء الله </w:t>
      </w:r>
      <w:r w:rsidR="00CE2B81">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سبحانه وتعالى</w:t>
      </w:r>
      <w:r w:rsidR="00CE2B8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وليس هذا تلفظ بالنية.</w:t>
      </w:r>
    </w:p>
    <w:p w:rsidR="009F03AF" w:rsidRDefault="009F03AF" w:rsidP="003024D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أقول: في الأشباه والنظائر للسيوطي في القاعد</w:t>
      </w:r>
      <w:r w:rsidR="00BD569E">
        <w:rPr>
          <w:rFonts w:ascii="Simplified Arabic" w:hAnsi="Simplified Arabic" w:cs="Simplified Arabic"/>
          <w:sz w:val="32"/>
          <w:szCs w:val="28"/>
          <w:rtl/>
          <w:lang w:bidi="ar-YE"/>
        </w:rPr>
        <w:t>ة الكبرى الأولى من قواعد</w:t>
      </w:r>
      <w:r w:rsidR="00CE2B81">
        <w:rPr>
          <w:rFonts w:ascii="Simplified Arabic" w:hAnsi="Simplified Arabic" w:cs="Simplified Arabic" w:hint="cs"/>
          <w:sz w:val="32"/>
          <w:szCs w:val="28"/>
          <w:rtl/>
          <w:lang w:bidi="ar-YE"/>
        </w:rPr>
        <w:t>ه</w:t>
      </w:r>
      <w:r w:rsidR="00BD569E">
        <w:rPr>
          <w:rFonts w:ascii="Simplified Arabic" w:hAnsi="Simplified Arabic" w:cs="Simplified Arabic"/>
          <w:sz w:val="32"/>
          <w:szCs w:val="28"/>
          <w:rtl/>
          <w:lang w:bidi="ar-YE"/>
        </w:rPr>
        <w:t xml:space="preserve"> الكلية (الأمور بمقاصدها) </w:t>
      </w:r>
      <w:r>
        <w:rPr>
          <w:rFonts w:ascii="Simplified Arabic" w:hAnsi="Simplified Arabic" w:cs="Simplified Arabic"/>
          <w:sz w:val="32"/>
          <w:szCs w:val="28"/>
          <w:rtl/>
          <w:lang w:bidi="ar-YE"/>
        </w:rPr>
        <w:t>قال: المبحث الخامس في محل النية، قال: محلها القلب في كل</w:t>
      </w:r>
      <w:r w:rsidR="00CE2B81">
        <w:rPr>
          <w:rFonts w:ascii="Simplified Arabic" w:hAnsi="Simplified Arabic" w:cs="Simplified Arabic"/>
          <w:sz w:val="32"/>
          <w:szCs w:val="28"/>
          <w:rtl/>
          <w:lang w:bidi="ar-YE"/>
        </w:rPr>
        <w:t xml:space="preserve"> موض</w:t>
      </w:r>
      <w:r w:rsidR="00CE2B81">
        <w:rPr>
          <w:rFonts w:ascii="Simplified Arabic" w:hAnsi="Simplified Arabic" w:cs="Simplified Arabic" w:hint="cs"/>
          <w:sz w:val="32"/>
          <w:szCs w:val="28"/>
          <w:rtl/>
          <w:lang w:bidi="ar-YE"/>
        </w:rPr>
        <w:t>ع</w:t>
      </w:r>
      <w:r w:rsidR="00BD569E">
        <w:rPr>
          <w:rFonts w:ascii="Simplified Arabic" w:hAnsi="Simplified Arabic" w:cs="Simplified Arabic"/>
          <w:sz w:val="32"/>
          <w:szCs w:val="28"/>
          <w:rtl/>
          <w:lang w:bidi="ar-YE"/>
        </w:rPr>
        <w:t>؛ لأن حقيقتها القصد مطلق</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وقيل: المقار</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ن للفعل، وذلك عبارة عن فعل القلب، قال البيضاوي: النية عبارة عن انبعاث القلب نحو ما يراه موافق</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 xml:space="preserve">ا </w:t>
      </w:r>
      <w:r w:rsidR="003024D1">
        <w:rPr>
          <w:rFonts w:ascii="Simplified Arabic" w:hAnsi="Simplified Arabic" w:cs="Simplified Arabic" w:hint="cs"/>
          <w:sz w:val="32"/>
          <w:szCs w:val="28"/>
          <w:rtl/>
          <w:lang w:bidi="ar-YE"/>
        </w:rPr>
        <w:t xml:space="preserve">من جلب </w:t>
      </w:r>
      <w:r>
        <w:rPr>
          <w:rFonts w:ascii="Simplified Arabic" w:hAnsi="Simplified Arabic" w:cs="Simplified Arabic"/>
          <w:sz w:val="32"/>
          <w:szCs w:val="28"/>
          <w:rtl/>
          <w:lang w:bidi="ar-YE"/>
        </w:rPr>
        <w:t xml:space="preserve">نفعٍ أو دفع ضر حالاً أو مآلاً، والشرع خصصه بالإرادة المتوجهة نحو الفعل لابتغاء </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رضاء الل</w:t>
      </w:r>
      <w:r w:rsidR="00BD569E">
        <w:rPr>
          <w:rFonts w:ascii="Simplified Arabic" w:hAnsi="Simplified Arabic" w:cs="Simplified Arabic"/>
          <w:sz w:val="32"/>
          <w:szCs w:val="28"/>
          <w:rtl/>
          <w:lang w:bidi="ar-YE"/>
        </w:rPr>
        <w:t>ه تعالى</w:t>
      </w:r>
      <w:r w:rsidR="003024D1">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 وامتثال حكمه، والحاصل</w:t>
      </w:r>
      <w:r w:rsidR="00BD569E">
        <w:rPr>
          <w:rFonts w:ascii="Simplified Arabic" w:hAnsi="Simplified Arabic" w:cs="Simplified Arabic" w:hint="cs"/>
          <w:sz w:val="32"/>
          <w:szCs w:val="28"/>
          <w:rtl/>
          <w:lang w:bidi="ar-YE"/>
        </w:rPr>
        <w:t xml:space="preserve"> </w:t>
      </w:r>
      <w:r w:rsidR="003024D1">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هذا كلام السيوطي</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أن هنا أصلين: الأول: أ</w:t>
      </w:r>
      <w:r w:rsidR="00BD569E">
        <w:rPr>
          <w:rFonts w:ascii="Simplified Arabic" w:hAnsi="Simplified Arabic" w:cs="Simplified Arabic"/>
          <w:sz w:val="32"/>
          <w:szCs w:val="28"/>
          <w:rtl/>
          <w:lang w:bidi="ar-YE"/>
        </w:rPr>
        <w:t>نه لا يكفي التلفظ باللسان دونه</w:t>
      </w:r>
      <w:r w:rsidR="00BD569E">
        <w:rPr>
          <w:rFonts w:ascii="Simplified Arabic" w:hAnsi="Simplified Arabic" w:cs="Simplified Arabic" w:hint="cs"/>
          <w:sz w:val="32"/>
          <w:szCs w:val="28"/>
          <w:rtl/>
          <w:lang w:bidi="ar-YE"/>
        </w:rPr>
        <w:t xml:space="preserve">، </w:t>
      </w:r>
      <w:r w:rsidR="00BD569E">
        <w:rPr>
          <w:rFonts w:ascii="Simplified Arabic" w:hAnsi="Simplified Arabic" w:cs="Simplified Arabic"/>
          <w:sz w:val="32"/>
          <w:szCs w:val="28"/>
          <w:rtl/>
          <w:lang w:bidi="ar-YE"/>
        </w:rPr>
        <w:t>دون القلب</w:t>
      </w:r>
      <w:r>
        <w:rPr>
          <w:rFonts w:ascii="Simplified Arabic" w:hAnsi="Simplified Arabic" w:cs="Simplified Arabic"/>
          <w:sz w:val="32"/>
          <w:szCs w:val="28"/>
          <w:rtl/>
          <w:lang w:bidi="ar-YE"/>
        </w:rPr>
        <w:t>،</w:t>
      </w:r>
      <w:r w:rsidR="00BD569E">
        <w:rPr>
          <w:rFonts w:ascii="Simplified Arabic" w:hAnsi="Simplified Arabic" w:cs="Simplified Arabic" w:hint="cs"/>
          <w:sz w:val="32"/>
          <w:szCs w:val="28"/>
          <w:rtl/>
          <w:lang w:bidi="ar-YE"/>
        </w:rPr>
        <w:t xml:space="preserve"> </w:t>
      </w:r>
      <w:r w:rsidR="00BD569E">
        <w:rPr>
          <w:rFonts w:ascii="Simplified Arabic" w:hAnsi="Simplified Arabic" w:cs="Simplified Arabic"/>
          <w:sz w:val="32"/>
          <w:szCs w:val="28"/>
          <w:rtl/>
          <w:lang w:bidi="ar-YE"/>
        </w:rPr>
        <w:t>أنه لا يكفي التلفظ باللسان دونه</w:t>
      </w:r>
      <w:r w:rsidR="00BD569E">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والثاني: أنه لا ي</w:t>
      </w:r>
      <w:r w:rsidR="00BD569E">
        <w:rPr>
          <w:rFonts w:ascii="Simplified Arabic" w:hAnsi="Simplified Arabic" w:cs="Simplified Arabic"/>
          <w:sz w:val="32"/>
          <w:szCs w:val="28"/>
          <w:rtl/>
          <w:lang w:bidi="ar-YE"/>
        </w:rPr>
        <w:t>شترط مع القلب التلفظ، أما الأول</w:t>
      </w:r>
      <w:r w:rsidR="00BD569E">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فمن فروعه لو اختلف اللسان والقلب فالعبرة بما في القلب، فلو نوى بقلبه الوضوء وبلسانه التبرد</w:t>
      </w:r>
      <w:r w:rsidR="00BD569E">
        <w:rPr>
          <w:rFonts w:ascii="Simplified Arabic" w:hAnsi="Simplified Arabic" w:cs="Simplified Arabic" w:hint="cs"/>
          <w:sz w:val="32"/>
          <w:szCs w:val="28"/>
          <w:rtl/>
          <w:lang w:bidi="ar-YE"/>
        </w:rPr>
        <w:t xml:space="preserve">، </w:t>
      </w:r>
      <w:r w:rsidR="00BD569E">
        <w:rPr>
          <w:rFonts w:ascii="Simplified Arabic" w:hAnsi="Simplified Arabic" w:cs="Simplified Arabic"/>
          <w:sz w:val="32"/>
          <w:szCs w:val="28"/>
          <w:rtl/>
          <w:lang w:bidi="ar-YE"/>
        </w:rPr>
        <w:t>لو نوى بقلبه الوضوء وبلسانه التبرد صح الوضوء، أو عكسه فلا</w:t>
      </w:r>
      <w:r w:rsidR="00BD569E">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يعني لو نوى عكس ذلك نوى بقلبه التبرد وبلسانه الوضوء لا يصح الوضوء، وكذا لو نوى بقلبه الظهر وبلسانه العصر أو بقلبه الحج وبلسانه العمرة أو العكس صح له ما في القلب دون ما في اللسان؛ لأن العبرة بما في القلب. </w:t>
      </w:r>
    </w:p>
    <w:p w:rsidR="009F03AF" w:rsidRDefault="00B71855" w:rsidP="009F03A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 xml:space="preserve">يقول: </w:t>
      </w:r>
      <w:r w:rsidR="009F03AF">
        <w:rPr>
          <w:rFonts w:ascii="Simplified Arabic" w:hAnsi="Simplified Arabic" w:cs="Simplified Arabic"/>
          <w:sz w:val="32"/>
          <w:szCs w:val="28"/>
          <w:rtl/>
          <w:lang w:bidi="ar-YE"/>
        </w:rPr>
        <w:t>ومنها: إن سبق لسانه إلى لفظ اليمين بلا قصد فلا تنعقد، ولا يتعلق به كفارة، أو قصد الحلف على شيء فيسبق لسانه إلى غيره، حلف ألا يفعل كذا ومراده غيره، سبق لسانه إلى شيء والذي في قلبه غيره فالعبرة بم</w:t>
      </w:r>
      <w:r>
        <w:rPr>
          <w:rFonts w:ascii="Simplified Arabic" w:hAnsi="Simplified Arabic" w:cs="Simplified Arabic"/>
          <w:sz w:val="32"/>
          <w:szCs w:val="28"/>
          <w:rtl/>
          <w:lang w:bidi="ar-YE"/>
        </w:rPr>
        <w:t xml:space="preserve">ا في القلب، هذا في الحلف بالله </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سبحانه وتعالى</w:t>
      </w:r>
      <w:r w:rsidR="003024D1">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 فلو جرى مثل ذلك في الإيلاء أو الطلاق أو العتاق لم يتعلق به شيء باطن</w:t>
      </w:r>
      <w:r w:rsidR="00BD569E">
        <w:rPr>
          <w:rFonts w:ascii="Simplified Arabic" w:hAnsi="Simplified Arabic" w:cs="Simplified Arabic" w:hint="cs"/>
          <w:sz w:val="32"/>
          <w:szCs w:val="28"/>
          <w:rtl/>
          <w:lang w:bidi="ar-YE"/>
        </w:rPr>
        <w:t>ً</w:t>
      </w:r>
      <w:r w:rsidR="00BD569E">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ويديَّن ولا ي</w:t>
      </w:r>
      <w:r w:rsidR="003024D1">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قب</w:t>
      </w:r>
      <w:r w:rsidR="003024D1">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ل في الظاه</w:t>
      </w:r>
      <w:r>
        <w:rPr>
          <w:rFonts w:ascii="Simplified Arabic" w:hAnsi="Simplified Arabic" w:cs="Simplified Arabic"/>
          <w:sz w:val="32"/>
          <w:szCs w:val="28"/>
          <w:rtl/>
          <w:lang w:bidi="ar-YE"/>
        </w:rPr>
        <w:t>ر لتعلق حق الغير به إلى غير ذلك</w:t>
      </w:r>
      <w:r w:rsidR="009F03AF">
        <w:rPr>
          <w:rFonts w:ascii="Simplified Arabic" w:hAnsi="Simplified Arabic" w:cs="Simplified Arabic"/>
          <w:sz w:val="32"/>
          <w:szCs w:val="28"/>
          <w:rtl/>
          <w:lang w:bidi="ar-YE"/>
        </w:rPr>
        <w:t>.</w:t>
      </w:r>
    </w:p>
    <w:p w:rsidR="009F03AF" w:rsidRDefault="003024D1" w:rsidP="003024D1">
      <w:pPr>
        <w:jc w:val="both"/>
        <w:rPr>
          <w:rFonts w:ascii="Simplified Arabic" w:hAnsi="Simplified Arabic" w:cs="Simplified Arabic"/>
          <w:sz w:val="32"/>
          <w:szCs w:val="28"/>
          <w:rtl/>
          <w:lang w:bidi="ar-YE"/>
        </w:rPr>
      </w:pPr>
      <w:r>
        <w:rPr>
          <w:rFonts w:ascii="Simplified Arabic" w:hAnsi="Simplified Arabic" w:cs="Simplified Arabic" w:hint="cs"/>
          <w:sz w:val="32"/>
          <w:szCs w:val="28"/>
          <w:rtl/>
          <w:lang w:bidi="ar-YE"/>
        </w:rPr>
        <w:lastRenderedPageBreak/>
        <w:t xml:space="preserve">ما </w:t>
      </w:r>
      <w:r w:rsidR="009F03AF">
        <w:rPr>
          <w:rFonts w:ascii="Simplified Arabic" w:hAnsi="Simplified Arabic" w:cs="Simplified Arabic"/>
          <w:sz w:val="32"/>
          <w:szCs w:val="28"/>
          <w:rtl/>
          <w:lang w:bidi="ar-YE"/>
        </w:rPr>
        <w:t>معنى هذا الكلام؟ معناه أنه لو أراد أن يقول لزوجته: أنت طاهر فقال لها: أنت طالق مثلاً، لا يريد بذلك الطلاق، لا تحرم عليه، ولا يؤاخ</w:t>
      </w:r>
      <w:r>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ذ، لكن لو تقدمت به إلى القضاء</w:t>
      </w:r>
      <w:r w:rsidR="00BD569E">
        <w:rPr>
          <w:rFonts w:ascii="Simplified Arabic" w:hAnsi="Simplified Arabic" w:cs="Simplified Arabic" w:hint="cs"/>
          <w:sz w:val="32"/>
          <w:szCs w:val="28"/>
          <w:rtl/>
          <w:lang w:bidi="ar-YE"/>
        </w:rPr>
        <w:t xml:space="preserve">، </w:t>
      </w:r>
      <w:r w:rsidR="009F03AF">
        <w:rPr>
          <w:rFonts w:ascii="Simplified Arabic" w:hAnsi="Simplified Arabic" w:cs="Simplified Arabic"/>
          <w:sz w:val="32"/>
          <w:szCs w:val="28"/>
          <w:rtl/>
          <w:lang w:bidi="ar-YE"/>
        </w:rPr>
        <w:t>تعلق به حق الغير، وحصل الطلاق؛ لأن هذا يتعلق به حق الغير فيؤاخ</w:t>
      </w:r>
      <w:r w:rsidR="00B71855">
        <w:rPr>
          <w:rFonts w:ascii="Simplified Arabic" w:hAnsi="Simplified Arabic" w:cs="Simplified Arabic"/>
          <w:sz w:val="32"/>
          <w:szCs w:val="28"/>
          <w:rtl/>
          <w:lang w:bidi="ar-YE"/>
        </w:rPr>
        <w:t xml:space="preserve">ذ بنطقه، لكن الديانة أمام الله </w:t>
      </w:r>
      <w:r>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سبحانه وتعالى</w:t>
      </w:r>
      <w:r>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 xml:space="preserve"> لو لم تتقدم به إلى محاكمة أو غيرها ما يؤاخذ، يديَّن هذا أمرٌ بينه وبين ربه.</w:t>
      </w:r>
      <w:r w:rsidR="00BD569E">
        <w:rPr>
          <w:rFonts w:ascii="Simplified Arabic" w:hAnsi="Simplified Arabic" w:cs="Simplified Arabic" w:hint="cs"/>
          <w:sz w:val="32"/>
          <w:szCs w:val="28"/>
          <w:rtl/>
          <w:lang w:bidi="ar-YE"/>
        </w:rPr>
        <w:t xml:space="preserve"> </w:t>
      </w:r>
      <w:r w:rsidR="009F03AF">
        <w:rPr>
          <w:rFonts w:ascii="Simplified Arabic" w:hAnsi="Simplified Arabic" w:cs="Simplified Arabic"/>
          <w:sz w:val="32"/>
          <w:szCs w:val="28"/>
          <w:rtl/>
          <w:lang w:bidi="ar-YE"/>
        </w:rPr>
        <w:t>فأما ما يتعلق به حق الغير فيؤاخ</w:t>
      </w:r>
      <w:r>
        <w:rPr>
          <w:rFonts w:ascii="Simplified Arabic" w:hAnsi="Simplified Arabic" w:cs="Simplified Arabic" w:hint="cs"/>
          <w:sz w:val="32"/>
          <w:szCs w:val="28"/>
          <w:rtl/>
          <w:lang w:bidi="ar-YE"/>
        </w:rPr>
        <w:t>َ</w:t>
      </w:r>
      <w:r w:rsidR="009F03AF">
        <w:rPr>
          <w:rFonts w:ascii="Simplified Arabic" w:hAnsi="Simplified Arabic" w:cs="Simplified Arabic"/>
          <w:sz w:val="32"/>
          <w:szCs w:val="28"/>
          <w:rtl/>
          <w:lang w:bidi="ar-YE"/>
        </w:rPr>
        <w:t>ذ به</w:t>
      </w:r>
      <w:r w:rsidR="00B71855">
        <w:rPr>
          <w:rFonts w:ascii="Simplified Arabic" w:hAnsi="Simplified Arabic" w:cs="Simplified Arabic"/>
          <w:sz w:val="32"/>
          <w:szCs w:val="28"/>
          <w:rtl/>
          <w:lang w:bidi="ar-YE"/>
        </w:rPr>
        <w:t>؛ لأنه من ربط الأسباب بالمسببات</w:t>
      </w:r>
      <w:r w:rsidR="009F03AF">
        <w:rPr>
          <w:rFonts w:ascii="Simplified Arabic" w:hAnsi="Simplified Arabic" w:cs="Simplified Arabic"/>
          <w:sz w:val="32"/>
          <w:szCs w:val="28"/>
          <w:rtl/>
          <w:lang w:bidi="ar-YE"/>
        </w:rPr>
        <w:t xml:space="preserve"> وهذا معروف.</w:t>
      </w:r>
    </w:p>
    <w:p w:rsidR="009F03AF" w:rsidRDefault="009F03AF" w:rsidP="003024D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عندنا المسألة التي وعدنا بها وهي تراجم الإمام على الحديث، تراجم الإمام البخاري على الحديث، الإمام البخاري خرج الحديث في سبعة مواضع، وكانت النية أن نقارن بين تراجم الإمام وتراجم غيره من الأئمة، لكن رأيت ذلك يطول جد</w:t>
      </w:r>
      <w:r w:rsidR="003024D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لأن المؤلفات في الحديث كثيرة جد</w:t>
      </w:r>
      <w:r w:rsidR="003024D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وكل إمام يستنبط من الحديث حكم</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بفهمه يترج</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م عليه بذلك الحكم، وبي</w:t>
      </w:r>
      <w:r w:rsidR="00B71855">
        <w:rPr>
          <w:rFonts w:ascii="Simplified Arabic" w:hAnsi="Simplified Arabic" w:cs="Simplified Arabic"/>
          <w:sz w:val="32"/>
          <w:szCs w:val="28"/>
          <w:rtl/>
          <w:lang w:bidi="ar-YE"/>
        </w:rPr>
        <w:t xml:space="preserve">ن تراجم الإمام </w:t>
      </w:r>
      <w:r w:rsidR="003024D1">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رحمه الله تعالى</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وبين تراجم غيره من الأئمة اختلافٌ كثيرٌ جد</w:t>
      </w:r>
      <w:r w:rsidR="003024D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فكل إمام من الأئمة يستنبط من هذا الحديث حكم يترجم عليه به، لكن ذلك يطول جد</w:t>
      </w:r>
      <w:r w:rsidR="003024D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وإلا فوائد الحديث يمكن أن تجمع من تراجم الأئمة على الحديث؛ لأنها عبارة عن أحكام يترجمون بها، ويعنونون ب</w:t>
      </w:r>
      <w:r w:rsidR="00B71855">
        <w:rPr>
          <w:rFonts w:ascii="Simplified Arabic" w:hAnsi="Simplified Arabic" w:cs="Simplified Arabic"/>
          <w:sz w:val="32"/>
          <w:szCs w:val="28"/>
          <w:rtl/>
          <w:lang w:bidi="ar-YE"/>
        </w:rPr>
        <w:t xml:space="preserve">ها على الحديث، فالإمام البخاري </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رحمه الله</w:t>
      </w:r>
      <w:r w:rsidR="00AD4EE1">
        <w:rPr>
          <w:rFonts w:ascii="Simplified Arabic" w:hAnsi="Simplified Arabic" w:cs="Simplified Arabic" w:hint="cs"/>
          <w:sz w:val="32"/>
          <w:szCs w:val="28"/>
          <w:rtl/>
          <w:lang w:bidi="ar-YE"/>
        </w:rPr>
        <w:t xml:space="preserve"> تعالى</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خرج الحديث في سبعة مواضع من صحيحه.</w:t>
      </w:r>
    </w:p>
    <w:p w:rsidR="009F03AF" w:rsidRDefault="00AD4EE1" w:rsidP="009F03AF">
      <w:pPr>
        <w:jc w:val="both"/>
        <w:rPr>
          <w:rFonts w:ascii="Simplified Arabic" w:hAnsi="Simplified Arabic" w:cs="Simplified Arabic"/>
          <w:b/>
          <w:bCs/>
          <w:sz w:val="32"/>
          <w:szCs w:val="28"/>
          <w:rtl/>
          <w:lang w:bidi="ar-YE"/>
        </w:rPr>
      </w:pPr>
      <w:r>
        <w:rPr>
          <w:rFonts w:ascii="Simplified Arabic" w:hAnsi="Simplified Arabic" w:cs="Simplified Arabic"/>
          <w:b/>
          <w:bCs/>
          <w:sz w:val="32"/>
          <w:szCs w:val="28"/>
          <w:rtl/>
          <w:lang w:bidi="ar-YE"/>
        </w:rPr>
        <w:t xml:space="preserve">المقدم: </w:t>
      </w:r>
      <w:r>
        <w:rPr>
          <w:rFonts w:ascii="Simplified Arabic" w:hAnsi="Simplified Arabic" w:cs="Simplified Arabic" w:hint="cs"/>
          <w:b/>
          <w:bCs/>
          <w:sz w:val="32"/>
          <w:szCs w:val="28"/>
          <w:rtl/>
          <w:lang w:bidi="ar-YE"/>
        </w:rPr>
        <w:t>أحسن الله إليكم</w:t>
      </w:r>
      <w:r w:rsidR="009F03AF">
        <w:rPr>
          <w:rFonts w:ascii="Simplified Arabic" w:hAnsi="Simplified Arabic" w:cs="Simplified Arabic"/>
          <w:b/>
          <w:bCs/>
          <w:sz w:val="32"/>
          <w:szCs w:val="28"/>
          <w:rtl/>
          <w:lang w:bidi="ar-YE"/>
        </w:rPr>
        <w:t xml:space="preserve"> فضيلة الدكتور هل تقصدون أن الإمام مسلم </w:t>
      </w:r>
      <w:r w:rsidR="003024D1">
        <w:rPr>
          <w:rFonts w:ascii="Simplified Arabic" w:hAnsi="Simplified Arabic" w:cs="Simplified Arabic" w:hint="cs"/>
          <w:b/>
          <w:bCs/>
          <w:sz w:val="32"/>
          <w:szCs w:val="28"/>
          <w:rtl/>
          <w:lang w:bidi="ar-YE"/>
        </w:rPr>
        <w:t xml:space="preserve">مثلا </w:t>
      </w:r>
      <w:r w:rsidR="009F03AF">
        <w:rPr>
          <w:rFonts w:ascii="Simplified Arabic" w:hAnsi="Simplified Arabic" w:cs="Simplified Arabic"/>
          <w:b/>
          <w:bCs/>
          <w:sz w:val="32"/>
          <w:szCs w:val="28"/>
          <w:rtl/>
          <w:lang w:bidi="ar-YE"/>
        </w:rPr>
        <w:t>خر</w:t>
      </w:r>
      <w:r w:rsidR="003024D1">
        <w:rPr>
          <w:rFonts w:ascii="Simplified Arabic" w:hAnsi="Simplified Arabic" w:cs="Simplified Arabic" w:hint="cs"/>
          <w:b/>
          <w:bCs/>
          <w:sz w:val="32"/>
          <w:szCs w:val="28"/>
          <w:rtl/>
          <w:lang w:bidi="ar-YE"/>
        </w:rPr>
        <w:t>َّ</w:t>
      </w:r>
      <w:r w:rsidR="009F03AF">
        <w:rPr>
          <w:rFonts w:ascii="Simplified Arabic" w:hAnsi="Simplified Arabic" w:cs="Simplified Arabic"/>
          <w:b/>
          <w:bCs/>
          <w:sz w:val="32"/>
          <w:szCs w:val="28"/>
          <w:rtl/>
          <w:lang w:bidi="ar-YE"/>
        </w:rPr>
        <w:t>ج الحديث في باب يختلف عن تخريج الإمام البخاري له والترمذي كذلك، وكل تراجم لها معنى؟</w:t>
      </w:r>
    </w:p>
    <w:p w:rsidR="009F03AF" w:rsidRDefault="009F03AF" w:rsidP="009F03AF">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نعم، كل إمام يستنبط من الحديث فائدة، وقد يكون في الكتاب نفسه، يعني في كتاب الصلاة في كتاب الزكاة في غيره من الكتب يتفق كثيرٌ من الأئمة على تخريج الحديث في هذه الكتب، لكن استنباط الأحكام والتبويب على الحديث كل إمام له ما يخصه، فأبو داود له تراجم والترمذي له تراجم على الحديث، البيهقي، الحاكم، ابن حبان، وهو أيض</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دقيق في تراجمه ابن حبان -رحمه الله</w:t>
      </w:r>
      <w:r w:rsidR="00AD4EE1">
        <w:rPr>
          <w:rFonts w:ascii="Simplified Arabic" w:hAnsi="Simplified Arabic" w:cs="Simplified Arabic" w:hint="cs"/>
          <w:sz w:val="32"/>
          <w:szCs w:val="28"/>
          <w:rtl/>
          <w:lang w:bidi="ar-YE"/>
        </w:rPr>
        <w:t xml:space="preserve"> تعالى</w:t>
      </w:r>
      <w:r>
        <w:rPr>
          <w:rFonts w:ascii="Simplified Arabic" w:hAnsi="Simplified Arabic" w:cs="Simplified Arabic"/>
          <w:sz w:val="32"/>
          <w:szCs w:val="28"/>
          <w:rtl/>
          <w:lang w:bidi="ar-YE"/>
        </w:rPr>
        <w:t>-، لك</w:t>
      </w:r>
      <w:r w:rsidR="00AD4EE1">
        <w:rPr>
          <w:rFonts w:ascii="Simplified Arabic" w:hAnsi="Simplified Arabic" w:cs="Simplified Arabic"/>
          <w:sz w:val="32"/>
          <w:szCs w:val="28"/>
          <w:rtl/>
          <w:lang w:bidi="ar-YE"/>
        </w:rPr>
        <w:t>ن ذلك يطول جد</w:t>
      </w:r>
      <w:r w:rsidR="003024D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w:t>
      </w:r>
    </w:p>
    <w:p w:rsidR="009F03AF" w:rsidRDefault="00AD4EE1" w:rsidP="003024D1">
      <w:pPr>
        <w:jc w:val="both"/>
        <w:rPr>
          <w:rFonts w:ascii="Simplified Arabic" w:hAnsi="Simplified Arabic" w:cs="Simplified Arabic"/>
          <w:b/>
          <w:bCs/>
          <w:sz w:val="32"/>
          <w:szCs w:val="28"/>
          <w:rtl/>
          <w:lang w:bidi="ar-YE"/>
        </w:rPr>
      </w:pPr>
      <w:r>
        <w:rPr>
          <w:rFonts w:ascii="Simplified Arabic" w:hAnsi="Simplified Arabic" w:cs="Simplified Arabic"/>
          <w:b/>
          <w:bCs/>
          <w:sz w:val="32"/>
          <w:szCs w:val="28"/>
          <w:rtl/>
          <w:lang w:bidi="ar-YE"/>
        </w:rPr>
        <w:t xml:space="preserve">المقدم: </w:t>
      </w:r>
      <w:r>
        <w:rPr>
          <w:rFonts w:ascii="Simplified Arabic" w:hAnsi="Simplified Arabic" w:cs="Simplified Arabic" w:hint="cs"/>
          <w:b/>
          <w:bCs/>
          <w:sz w:val="32"/>
          <w:szCs w:val="28"/>
          <w:rtl/>
          <w:lang w:bidi="ar-YE"/>
        </w:rPr>
        <w:t xml:space="preserve">لو أن </w:t>
      </w:r>
      <w:r w:rsidR="00B71855">
        <w:rPr>
          <w:rFonts w:ascii="Simplified Arabic" w:hAnsi="Simplified Arabic" w:cs="Simplified Arabic"/>
          <w:b/>
          <w:bCs/>
          <w:sz w:val="32"/>
          <w:szCs w:val="28"/>
          <w:rtl/>
          <w:lang w:bidi="ar-YE"/>
        </w:rPr>
        <w:t>أحد</w:t>
      </w:r>
      <w:r w:rsidR="00B71855">
        <w:rPr>
          <w:rFonts w:ascii="Simplified Arabic" w:hAnsi="Simplified Arabic" w:cs="Simplified Arabic" w:hint="cs"/>
          <w:b/>
          <w:bCs/>
          <w:sz w:val="32"/>
          <w:szCs w:val="28"/>
          <w:rtl/>
          <w:lang w:bidi="ar-YE"/>
        </w:rPr>
        <w:t>ً</w:t>
      </w:r>
      <w:r w:rsidR="00B71855">
        <w:rPr>
          <w:rFonts w:ascii="Simplified Arabic" w:hAnsi="Simplified Arabic" w:cs="Simplified Arabic"/>
          <w:b/>
          <w:bCs/>
          <w:sz w:val="32"/>
          <w:szCs w:val="28"/>
          <w:rtl/>
          <w:lang w:bidi="ar-YE"/>
        </w:rPr>
        <w:t>ا</w:t>
      </w:r>
      <w:r>
        <w:rPr>
          <w:rFonts w:ascii="Simplified Arabic" w:hAnsi="Simplified Arabic" w:cs="Simplified Arabic"/>
          <w:b/>
          <w:bCs/>
          <w:sz w:val="32"/>
          <w:szCs w:val="28"/>
          <w:rtl/>
          <w:lang w:bidi="ar-YE"/>
        </w:rPr>
        <w:t xml:space="preserve"> عني بهذا</w:t>
      </w:r>
      <w:r>
        <w:rPr>
          <w:rFonts w:ascii="Simplified Arabic" w:hAnsi="Simplified Arabic" w:cs="Simplified Arabic" w:hint="cs"/>
          <w:b/>
          <w:bCs/>
          <w:sz w:val="32"/>
          <w:szCs w:val="28"/>
          <w:rtl/>
          <w:lang w:bidi="ar-YE"/>
        </w:rPr>
        <w:t xml:space="preserve"> </w:t>
      </w:r>
      <w:r w:rsidR="003024D1">
        <w:rPr>
          <w:rFonts w:ascii="Simplified Arabic" w:hAnsi="Simplified Arabic" w:cs="Simplified Arabic" w:hint="cs"/>
          <w:b/>
          <w:bCs/>
          <w:sz w:val="32"/>
          <w:szCs w:val="28"/>
          <w:rtl/>
          <w:lang w:bidi="ar-YE"/>
        </w:rPr>
        <w:t>الأمر -</w:t>
      </w:r>
      <w:r w:rsidR="009F03AF">
        <w:rPr>
          <w:rFonts w:ascii="Simplified Arabic" w:hAnsi="Simplified Arabic" w:cs="Simplified Arabic"/>
          <w:b/>
          <w:bCs/>
          <w:sz w:val="32"/>
          <w:szCs w:val="28"/>
          <w:rtl/>
          <w:lang w:bidi="ar-YE"/>
        </w:rPr>
        <w:t>أحسن الله إليكم</w:t>
      </w:r>
      <w:r w:rsidR="003024D1">
        <w:rPr>
          <w:rFonts w:ascii="Simplified Arabic" w:hAnsi="Simplified Arabic" w:cs="Simplified Arabic" w:hint="cs"/>
          <w:b/>
          <w:bCs/>
          <w:sz w:val="32"/>
          <w:szCs w:val="28"/>
          <w:rtl/>
          <w:lang w:bidi="ar-YE"/>
        </w:rPr>
        <w:t>-</w:t>
      </w:r>
      <w:r w:rsidR="009F03AF">
        <w:rPr>
          <w:rFonts w:ascii="Simplified Arabic" w:hAnsi="Simplified Arabic" w:cs="Simplified Arabic"/>
          <w:b/>
          <w:bCs/>
          <w:sz w:val="32"/>
          <w:szCs w:val="28"/>
          <w:rtl/>
          <w:lang w:bidi="ar-YE"/>
        </w:rPr>
        <w:t xml:space="preserve"> في التأليف، تتبع تراجم المحدثين</w:t>
      </w:r>
      <w:r w:rsidR="003024D1">
        <w:rPr>
          <w:rFonts w:ascii="Simplified Arabic" w:hAnsi="Simplified Arabic" w:cs="Simplified Arabic" w:hint="cs"/>
          <w:b/>
          <w:bCs/>
          <w:sz w:val="32"/>
          <w:szCs w:val="28"/>
          <w:rtl/>
          <w:lang w:bidi="ar-YE"/>
        </w:rPr>
        <w:t>.</w:t>
      </w:r>
    </w:p>
    <w:p w:rsidR="009F03AF" w:rsidRDefault="009F03AF" w:rsidP="003024D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المقارنة بينها لا أعرف أحد</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لكن تراجم البخاري على وجه الخصوص اعتنى بها الأئمة، اعتنى بها أهل العلم قديم</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وحديث</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وألفت فيها المصنفات المفردة، وهناك كتب أخرجت الكنوز من صحيح البخاري، أما مسلم </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فكما هو معروف</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مسلم لم يترجم كتاب</w:t>
      </w:r>
      <w:r w:rsidR="003024D1">
        <w:rPr>
          <w:rFonts w:ascii="Simplified Arabic" w:hAnsi="Simplified Arabic" w:cs="Simplified Arabic" w:hint="cs"/>
          <w:sz w:val="32"/>
          <w:szCs w:val="28"/>
          <w:rtl/>
          <w:lang w:bidi="ar-YE"/>
        </w:rPr>
        <w:t>ه، مسلم لم يترجم الكتاب</w:t>
      </w:r>
      <w:r>
        <w:rPr>
          <w:rFonts w:ascii="Simplified Arabic" w:hAnsi="Simplified Arabic" w:cs="Simplified Arabic"/>
          <w:sz w:val="32"/>
          <w:szCs w:val="28"/>
          <w:rtl/>
          <w:lang w:bidi="ar-YE"/>
        </w:rPr>
        <w:t>، كتاب صحيح مسلم خالٍ عن التراجم، ليس فيه بعد الخطبة إلا الحديث السرد، وهذا مما ر</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ج</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ح به مسلم على البخاري على ما تقدم في المقدمة الأولى أنه ليس فيه بعد الخطبة إلا الحديث السرد كما هو معروف، وإن ق</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د</w:t>
      </w:r>
      <w:r w:rsidR="003024D1">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م البخاري من جهات، من دقة الاستنباط من الأحاديث، </w:t>
      </w:r>
      <w:r w:rsidR="00AD4EE1">
        <w:rPr>
          <w:rFonts w:ascii="Simplified Arabic" w:hAnsi="Simplified Arabic" w:cs="Simplified Arabic" w:hint="cs"/>
          <w:sz w:val="32"/>
          <w:szCs w:val="28"/>
          <w:rtl/>
          <w:lang w:bidi="ar-YE"/>
        </w:rPr>
        <w:t>و</w:t>
      </w:r>
      <w:r>
        <w:rPr>
          <w:rFonts w:ascii="Simplified Arabic" w:hAnsi="Simplified Arabic" w:cs="Simplified Arabic"/>
          <w:sz w:val="32"/>
          <w:szCs w:val="28"/>
          <w:rtl/>
          <w:lang w:bidi="ar-YE"/>
        </w:rPr>
        <w:t xml:space="preserve">هذا مطلب أساس بالنسبة للاستنباط من النصوص، </w:t>
      </w:r>
      <w:r w:rsidR="003024D1">
        <w:rPr>
          <w:rFonts w:ascii="Simplified Arabic" w:hAnsi="Simplified Arabic" w:cs="Simplified Arabic" w:hint="cs"/>
          <w:sz w:val="32"/>
          <w:szCs w:val="28"/>
          <w:rtl/>
          <w:lang w:bidi="ar-YE"/>
        </w:rPr>
        <w:t>و</w:t>
      </w:r>
      <w:r>
        <w:rPr>
          <w:rFonts w:ascii="Simplified Arabic" w:hAnsi="Simplified Arabic" w:cs="Simplified Arabic"/>
          <w:sz w:val="32"/>
          <w:szCs w:val="28"/>
          <w:rtl/>
          <w:lang w:bidi="ar-YE"/>
        </w:rPr>
        <w:t>بهذا يتميز صحيح البخاري.</w:t>
      </w:r>
    </w:p>
    <w:p w:rsidR="009F03AF" w:rsidRDefault="00AD4EE1" w:rsidP="00AD4EE1">
      <w:pPr>
        <w:jc w:val="both"/>
        <w:rPr>
          <w:rFonts w:ascii="Simplified Arabic" w:hAnsi="Simplified Arabic" w:cs="Simplified Arabic"/>
          <w:sz w:val="32"/>
          <w:szCs w:val="28"/>
          <w:rtl/>
          <w:lang w:bidi="ar-YE"/>
        </w:rPr>
      </w:pPr>
      <w:r>
        <w:rPr>
          <w:rFonts w:ascii="Simplified Arabic" w:hAnsi="Simplified Arabic" w:cs="Simplified Arabic"/>
          <w:sz w:val="32"/>
          <w:szCs w:val="28"/>
          <w:rtl/>
          <w:lang w:bidi="ar-YE"/>
        </w:rPr>
        <w:t>الموضع الأول</w:t>
      </w:r>
      <w:r w:rsidR="009F03AF">
        <w:rPr>
          <w:rFonts w:ascii="Simplified Arabic" w:hAnsi="Simplified Arabic" w:cs="Simplified Arabic"/>
          <w:sz w:val="32"/>
          <w:szCs w:val="28"/>
          <w:rtl/>
          <w:lang w:bidi="ar-YE"/>
        </w:rPr>
        <w:t xml:space="preserve"> من المواضع التي أخرج البخاري الحديث فيه أول الكتاب، وتحدثنا سابق</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xml:space="preserve"> أن الإمام البخاري هل وضع الحديث قبل الترجمة أو بعدها؟ هل الإمام البخاري وضع الحديث قبل الترجمة ليكون كالخطبة للكتاب كما يقوله الخطابي والإسماعيلي؟ أو ترجم بابٌ كيف كان بدء الوحي إلى رسول الله -صلى الله عليه وسلم-؟ أو بدون باب كما في رواية أبي ذر والأصيلي، ثم ساق الحديث؟ على كل حال الموضع الأول هو أول حديث في الصحيح، وسواءً كان سابق</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xml:space="preserve"> للترجمة أو لاحق</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فتحدثنا سابق</w:t>
      </w:r>
      <w:r>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ا</w:t>
      </w:r>
      <w:r w:rsidR="009F03AF">
        <w:rPr>
          <w:rFonts w:ascii="Simplified Arabic" w:hAnsi="Simplified Arabic" w:cs="Simplified Arabic"/>
          <w:sz w:val="32"/>
          <w:szCs w:val="28"/>
          <w:rtl/>
          <w:lang w:bidi="ar-YE"/>
        </w:rPr>
        <w:t xml:space="preserve"> عن ذلك كله، ورأينا أو سمعنا أو ذكرنا ما قاله أهل العلم في المناسبة والرابط </w:t>
      </w:r>
      <w:r w:rsidR="009F03AF">
        <w:rPr>
          <w:rFonts w:ascii="Simplified Arabic" w:hAnsi="Simplified Arabic" w:cs="Simplified Arabic"/>
          <w:sz w:val="32"/>
          <w:szCs w:val="28"/>
          <w:rtl/>
          <w:lang w:bidi="ar-YE"/>
        </w:rPr>
        <w:lastRenderedPageBreak/>
        <w:t>بين الحديث وبدء الوحي، ذكرنا ذلك وأنه لا يحسن أن يقال: ليس هناك ما يربط الحديث ببدء الوحي، وإن زعمه بعضهم.</w:t>
      </w:r>
    </w:p>
    <w:p w:rsidR="00E26FE0" w:rsidRDefault="009F03AF" w:rsidP="002862C2">
      <w:pPr>
        <w:jc w:val="both"/>
        <w:rPr>
          <w:lang w:bidi="ar-YE"/>
        </w:rPr>
      </w:pPr>
      <w:r>
        <w:rPr>
          <w:rFonts w:ascii="Simplified Arabic" w:hAnsi="Simplified Arabic" w:cs="Simplified Arabic"/>
          <w:sz w:val="32"/>
          <w:szCs w:val="28"/>
          <w:rtl/>
          <w:lang w:bidi="ar-YE"/>
        </w:rPr>
        <w:t>الموضع الثاني: ذكره الإمام البخاري في كتاب الإيمان، وقال: باب ما جاء أن الأعمال بالنية والح</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س</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بة، ولكل امرئ ما نوى فدخل فيه الإيمان والوضوء والصلاة والزكاة والحج والصوم والأحكام، دخل فيه الإيمان والوضوء والصلاة والزكاة والحج والصوم والأحكام، هذا فرع مما ذكره أهل العلم سابق</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أنه ينبغي أن ي</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دخ</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ل هذا الحديث وي</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ذك</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ر ف</w:t>
      </w:r>
      <w:r w:rsidR="00AD4EE1">
        <w:rPr>
          <w:rFonts w:ascii="Simplified Arabic" w:hAnsi="Simplified Arabic" w:cs="Simplified Arabic"/>
          <w:sz w:val="32"/>
          <w:szCs w:val="28"/>
          <w:rtl/>
          <w:lang w:bidi="ar-YE"/>
        </w:rPr>
        <w:t>ي جميع الأبواب، ولا شك أنه داخل</w:t>
      </w:r>
      <w:r>
        <w:rPr>
          <w:rFonts w:ascii="Simplified Arabic" w:hAnsi="Simplified Arabic" w:cs="Simplified Arabic"/>
          <w:sz w:val="32"/>
          <w:szCs w:val="28"/>
          <w:rtl/>
          <w:lang w:bidi="ar-YE"/>
        </w:rPr>
        <w:t xml:space="preserve"> في الإيمان، وداخل أيض</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في الطهارة، وقبل ذلك داخل في العلم دخولاً مباشر</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فلا علم شرعي إلا بنية، فالذي لا يقصد بعلمه الشرعي وجه الله والدار الآخرة لا يثاب على طلبه العلم، </w:t>
      </w:r>
      <w:r w:rsidR="00AD4EE1">
        <w:rPr>
          <w:rFonts w:ascii="Simplified Arabic" w:hAnsi="Simplified Arabic" w:cs="Simplified Arabic"/>
          <w:sz w:val="32"/>
          <w:szCs w:val="28"/>
          <w:rtl/>
          <w:lang w:bidi="ar-YE"/>
        </w:rPr>
        <w:t>بل يأثم على ذلك؛ لأن هذا العلم</w:t>
      </w:r>
      <w:r w:rsidR="00AD4EE1">
        <w:rPr>
          <w:rFonts w:ascii="Simplified Arabic" w:hAnsi="Simplified Arabic" w:cs="Simplified Arabic" w:hint="cs"/>
          <w:sz w:val="32"/>
          <w:szCs w:val="28"/>
          <w:rtl/>
          <w:lang w:bidi="ar-YE"/>
        </w:rPr>
        <w:t xml:space="preserve"> </w:t>
      </w:r>
      <w:r w:rsidR="002862C2">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أقصد العلم الشرعي</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من علوم الآخرة المحضة، فت</w:t>
      </w:r>
      <w:r w:rsidR="00B71855">
        <w:rPr>
          <w:rFonts w:ascii="Simplified Arabic" w:hAnsi="Simplified Arabic" w:cs="Simplified Arabic"/>
          <w:sz w:val="32"/>
          <w:szCs w:val="28"/>
          <w:rtl/>
          <w:lang w:bidi="ar-YE"/>
        </w:rPr>
        <w:t xml:space="preserve">جب فيه النية، ولم يذكره الإمام </w:t>
      </w:r>
      <w:r w:rsidR="002862C2">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رحمه الله تعالى</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بل أجمل، فدخل فيه الإيمان والوضوء والصلاة والزكاة والحج والصوم والأحكام، وقال الله تعالى: </w:t>
      </w:r>
      <w:r>
        <w:rPr>
          <w:rFonts w:ascii="Simplified Arabic" w:hAnsi="Simplified Arabic" w:cs="Simplified Arabic"/>
          <w:b/>
          <w:bCs/>
          <w:color w:val="FF0000"/>
          <w:sz w:val="32"/>
          <w:szCs w:val="28"/>
          <w:rtl/>
          <w:lang w:bidi="ar-YE"/>
        </w:rPr>
        <w:t>{قُلْ كُلٌّ يَعْمَلُ عَلَى شَاكِلَتِهِ}</w:t>
      </w:r>
      <w:r w:rsidR="00B71855">
        <w:rPr>
          <w:rFonts w:ascii="Simplified Arabic" w:hAnsi="Simplified Arabic" w:cs="Simplified Arabic" w:hint="cs"/>
          <w:sz w:val="28"/>
          <w:szCs w:val="28"/>
          <w:rtl/>
          <w:lang w:bidi="ar-YE"/>
        </w:rPr>
        <w:t xml:space="preserve"> </w:t>
      </w:r>
      <w:r w:rsidR="00AD4EE1" w:rsidRPr="00B71855">
        <w:rPr>
          <w:rFonts w:ascii="Simplified Arabic" w:hAnsi="Simplified Arabic" w:cs="Simplified Arabic"/>
          <w:sz w:val="28"/>
          <w:szCs w:val="28"/>
          <w:rtl/>
          <w:lang w:bidi="ar-YE"/>
        </w:rPr>
        <w:t>[</w:t>
      </w:r>
      <w:r w:rsidRPr="00B71855">
        <w:rPr>
          <w:rFonts w:ascii="Simplified Arabic" w:hAnsi="Simplified Arabic" w:cs="Simplified Arabic"/>
          <w:sz w:val="28"/>
          <w:szCs w:val="28"/>
          <w:rtl/>
          <w:lang w:bidi="ar-YE"/>
        </w:rPr>
        <w:t>سورة الإسراء</w:t>
      </w:r>
      <w:r w:rsidR="00AD4EE1" w:rsidRPr="00B71855">
        <w:rPr>
          <w:rFonts w:ascii="Simplified Arabic" w:hAnsi="Simplified Arabic" w:cs="Simplified Arabic" w:hint="cs"/>
          <w:sz w:val="28"/>
          <w:szCs w:val="28"/>
          <w:rtl/>
          <w:lang w:bidi="ar-YE"/>
        </w:rPr>
        <w:t xml:space="preserve"> 84</w:t>
      </w:r>
      <w:r w:rsidRPr="00B71855">
        <w:rPr>
          <w:rFonts w:ascii="Simplified Arabic" w:hAnsi="Simplified Arabic" w:cs="Simplified Arabic"/>
          <w:sz w:val="28"/>
          <w:szCs w:val="28"/>
          <w:rtl/>
          <w:lang w:bidi="ar-YE"/>
        </w:rPr>
        <w:t>]</w:t>
      </w:r>
      <w:r>
        <w:rPr>
          <w:rFonts w:ascii="Simplified Arabic" w:hAnsi="Simplified Arabic" w:cs="Simplified Arabic"/>
          <w:szCs w:val="24"/>
          <w:rtl/>
          <w:lang w:bidi="ar-YE"/>
        </w:rPr>
        <w:t xml:space="preserve"> </w:t>
      </w:r>
      <w:r>
        <w:rPr>
          <w:rFonts w:ascii="Simplified Arabic" w:hAnsi="Simplified Arabic" w:cs="Simplified Arabic"/>
          <w:sz w:val="32"/>
          <w:szCs w:val="28"/>
          <w:rtl/>
          <w:lang w:bidi="ar-YE"/>
        </w:rPr>
        <w:t>أي على نيته، ثم</w:t>
      </w:r>
      <w:r w:rsidR="00B71855">
        <w:rPr>
          <w:rFonts w:ascii="Simplified Arabic" w:hAnsi="Simplified Arabic" w:cs="Simplified Arabic"/>
          <w:sz w:val="32"/>
          <w:szCs w:val="28"/>
          <w:rtl/>
          <w:lang w:bidi="ar-YE"/>
        </w:rPr>
        <w:t xml:space="preserve"> قال الإمام </w:t>
      </w:r>
      <w:r w:rsidR="002862C2">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رحمه الله تعالى</w:t>
      </w:r>
      <w:r w:rsidR="002862C2">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 xml:space="preserve">: </w:t>
      </w:r>
      <w:r>
        <w:rPr>
          <w:rFonts w:ascii="Simplified Arabic" w:hAnsi="Simplified Arabic" w:cs="Simplified Arabic"/>
          <w:sz w:val="32"/>
          <w:szCs w:val="28"/>
          <w:rtl/>
          <w:lang w:bidi="ar-YE"/>
        </w:rPr>
        <w:t xml:space="preserve">نفقة الرجل على أهله يحتسبها صدقة، وقال: </w:t>
      </w:r>
      <w:r w:rsidR="00AD4EE1">
        <w:rPr>
          <w:rFonts w:ascii="Simplified Arabic" w:hAnsi="Simplified Arabic" w:cs="Simplified Arabic" w:hint="cs"/>
          <w:color w:val="0000FF"/>
          <w:sz w:val="32"/>
          <w:szCs w:val="28"/>
          <w:rtl/>
          <w:lang w:bidi="ar-YE"/>
        </w:rPr>
        <w:t>«</w:t>
      </w:r>
      <w:r>
        <w:rPr>
          <w:rFonts w:ascii="Simplified Arabic" w:hAnsi="Simplified Arabic" w:cs="Simplified Arabic"/>
          <w:color w:val="0000FF"/>
          <w:sz w:val="32"/>
          <w:szCs w:val="28"/>
          <w:rtl/>
          <w:lang w:bidi="ar-YE"/>
        </w:rPr>
        <w:t>ولكن جهاد ونية</w:t>
      </w:r>
      <w:r w:rsidR="00AD4EE1">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ثم ذكر الحديث عن عبد الله بن مسلمة القعنبي قال: أخبرنا مالك</w:t>
      </w:r>
      <w:r w:rsidR="00B71855">
        <w:rPr>
          <w:rFonts w:ascii="Simplified Arabic" w:hAnsi="Simplified Arabic" w:cs="Simplified Arabic"/>
          <w:sz w:val="32"/>
          <w:szCs w:val="28"/>
          <w:rtl/>
          <w:lang w:bidi="ar-YE"/>
        </w:rPr>
        <w:t xml:space="preserve"> عن يحيى بن سعيد، فساقه الإمام </w:t>
      </w:r>
      <w:r w:rsidR="002862C2">
        <w:rPr>
          <w:rFonts w:ascii="Simplified Arabic" w:hAnsi="Simplified Arabic" w:cs="Simplified Arabic" w:hint="cs"/>
          <w:sz w:val="32"/>
          <w:szCs w:val="28"/>
          <w:rtl/>
          <w:lang w:bidi="ar-YE"/>
        </w:rPr>
        <w:t>-</w:t>
      </w:r>
      <w:r w:rsidR="00B71855">
        <w:rPr>
          <w:rFonts w:ascii="Simplified Arabic" w:hAnsi="Simplified Arabic" w:cs="Simplified Arabic"/>
          <w:sz w:val="32"/>
          <w:szCs w:val="28"/>
          <w:rtl/>
          <w:lang w:bidi="ar-YE"/>
        </w:rPr>
        <w:t>رحمه الله تعالى</w:t>
      </w:r>
      <w:r w:rsidR="002862C2">
        <w:rPr>
          <w:rFonts w:ascii="Simplified Arabic" w:hAnsi="Simplified Arabic" w:cs="Simplified Arabic" w:hint="cs"/>
          <w:sz w:val="32"/>
          <w:szCs w:val="28"/>
          <w:rtl/>
          <w:lang w:bidi="ar-YE"/>
        </w:rPr>
        <w:t>-</w:t>
      </w:r>
      <w:r>
        <w:rPr>
          <w:rFonts w:ascii="Simplified Arabic" w:hAnsi="Simplified Arabic" w:cs="Simplified Arabic"/>
          <w:sz w:val="32"/>
          <w:szCs w:val="28"/>
          <w:rtl/>
          <w:lang w:bidi="ar-YE"/>
        </w:rPr>
        <w:t xml:space="preserve"> ببقية الإسناد المذكور سابق</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بإفراد النية، و</w:t>
      </w:r>
      <w:r w:rsidR="00B71855">
        <w:rPr>
          <w:rFonts w:ascii="Simplified Arabic" w:hAnsi="Simplified Arabic" w:cs="Simplified Arabic"/>
          <w:sz w:val="32"/>
          <w:szCs w:val="28"/>
          <w:rtl/>
          <w:lang w:bidi="ar-YE"/>
        </w:rPr>
        <w:t xml:space="preserve">قال: </w:t>
      </w:r>
      <w:r w:rsidR="002862C2" w:rsidRPr="002862C2">
        <w:rPr>
          <w:rFonts w:ascii="Simplified Arabic" w:hAnsi="Simplified Arabic" w:cs="Simplified Arabic" w:hint="cs"/>
          <w:color w:val="0000FF"/>
          <w:sz w:val="32"/>
          <w:szCs w:val="28"/>
          <w:rtl/>
          <w:lang w:bidi="ar-YE"/>
        </w:rPr>
        <w:t>«</w:t>
      </w:r>
      <w:r w:rsidRPr="002862C2">
        <w:rPr>
          <w:rFonts w:ascii="Simplified Arabic" w:hAnsi="Simplified Arabic" w:cs="Simplified Arabic"/>
          <w:color w:val="0000FF"/>
          <w:sz w:val="32"/>
          <w:szCs w:val="28"/>
          <w:rtl/>
          <w:lang w:bidi="ar-YE"/>
        </w:rPr>
        <w:t>إنما الأعمال بالنية</w:t>
      </w:r>
      <w:r w:rsidR="002862C2" w:rsidRPr="002862C2">
        <w:rPr>
          <w:rFonts w:ascii="Simplified Arabic" w:hAnsi="Simplified Arabic" w:cs="Simplified Arabic" w:hint="cs"/>
          <w:color w:val="0000FF"/>
          <w:sz w:val="32"/>
          <w:szCs w:val="28"/>
          <w:rtl/>
          <w:lang w:bidi="ar-YE"/>
        </w:rPr>
        <w:t>»</w:t>
      </w:r>
      <w:r>
        <w:rPr>
          <w:rFonts w:ascii="Simplified Arabic" w:hAnsi="Simplified Arabic" w:cs="Simplified Arabic"/>
          <w:sz w:val="32"/>
          <w:szCs w:val="28"/>
          <w:rtl/>
          <w:lang w:bidi="ar-YE"/>
        </w:rPr>
        <w:t xml:space="preserve"> وذكر الوجه الأول من وجهي التقسيم المحذوف في الموضع الأول، عرفنا سابق</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Pr>
          <w:rFonts w:ascii="Simplified Arabic" w:hAnsi="Simplified Arabic" w:cs="Simplified Arabic"/>
          <w:sz w:val="32"/>
          <w:szCs w:val="28"/>
          <w:rtl/>
          <w:lang w:bidi="ar-YE"/>
        </w:rPr>
        <w:t xml:space="preserve"> أن الإمام البخاري حذ</w:t>
      </w:r>
      <w:r w:rsidR="00AD4EE1">
        <w:rPr>
          <w:rFonts w:ascii="Simplified Arabic" w:hAnsi="Simplified Arabic" w:cs="Simplified Arabic"/>
          <w:sz w:val="32"/>
          <w:szCs w:val="28"/>
          <w:rtl/>
          <w:lang w:bidi="ar-YE"/>
        </w:rPr>
        <w:t xml:space="preserve">ف الوجه الأول من وجهي التقسيم، </w:t>
      </w:r>
      <w:r w:rsidR="00AD4EE1" w:rsidRPr="00AD4EE1">
        <w:rPr>
          <w:rFonts w:ascii="Simplified Arabic" w:hAnsi="Simplified Arabic" w:cs="Simplified Arabic" w:hint="cs"/>
          <w:color w:val="3333FF"/>
          <w:sz w:val="32"/>
          <w:szCs w:val="28"/>
          <w:rtl/>
          <w:lang w:bidi="ar-YE"/>
        </w:rPr>
        <w:t>«</w:t>
      </w:r>
      <w:r w:rsidRPr="00AD4EE1">
        <w:rPr>
          <w:rFonts w:ascii="Simplified Arabic" w:hAnsi="Simplified Arabic" w:cs="Simplified Arabic"/>
          <w:color w:val="3333FF"/>
          <w:sz w:val="32"/>
          <w:szCs w:val="28"/>
          <w:rtl/>
          <w:lang w:bidi="ar-YE"/>
        </w:rPr>
        <w:t>فمن كانت هجرته إلى الل</w:t>
      </w:r>
      <w:r w:rsidR="00AD4EE1" w:rsidRPr="00AD4EE1">
        <w:rPr>
          <w:rFonts w:ascii="Simplified Arabic" w:hAnsi="Simplified Arabic" w:cs="Simplified Arabic"/>
          <w:color w:val="3333FF"/>
          <w:sz w:val="32"/>
          <w:szCs w:val="28"/>
          <w:rtl/>
          <w:lang w:bidi="ar-YE"/>
        </w:rPr>
        <w:t>ه ورسوله فهجرته إلى الله ورسوله</w:t>
      </w:r>
      <w:r w:rsidR="00AD4EE1" w:rsidRPr="00AD4EE1">
        <w:rPr>
          <w:rFonts w:ascii="Simplified Arabic" w:hAnsi="Simplified Arabic" w:cs="Simplified Arabic" w:hint="cs"/>
          <w:color w:val="3333FF"/>
          <w:sz w:val="32"/>
          <w:szCs w:val="28"/>
          <w:rtl/>
          <w:lang w:bidi="ar-YE"/>
        </w:rPr>
        <w:t>»</w:t>
      </w:r>
      <w:r>
        <w:rPr>
          <w:rFonts w:ascii="Simplified Arabic" w:hAnsi="Simplified Arabic" w:cs="Simplified Arabic"/>
          <w:sz w:val="32"/>
          <w:szCs w:val="28"/>
          <w:rtl/>
          <w:lang w:bidi="ar-YE"/>
        </w:rPr>
        <w:t xml:space="preserve"> وهنا أثبت الوجه الأول من وجهي التقسيم، وعرفنا سابق</w:t>
      </w:r>
      <w:r w:rsidR="00AD4EE1">
        <w:rPr>
          <w:rFonts w:ascii="Simplified Arabic" w:hAnsi="Simplified Arabic" w:cs="Simplified Arabic" w:hint="cs"/>
          <w:sz w:val="32"/>
          <w:szCs w:val="28"/>
          <w:rtl/>
          <w:lang w:bidi="ar-YE"/>
        </w:rPr>
        <w:t>ً</w:t>
      </w:r>
      <w:r w:rsidR="00AD4EE1">
        <w:rPr>
          <w:rFonts w:ascii="Simplified Arabic" w:hAnsi="Simplified Arabic" w:cs="Simplified Arabic"/>
          <w:sz w:val="32"/>
          <w:szCs w:val="28"/>
          <w:rtl/>
          <w:lang w:bidi="ar-YE"/>
        </w:rPr>
        <w:t>ا</w:t>
      </w:r>
      <w:r w:rsidR="002862C2">
        <w:rPr>
          <w:rFonts w:ascii="Simplified Arabic" w:hAnsi="Simplified Arabic" w:cs="Simplified Arabic"/>
          <w:sz w:val="32"/>
          <w:szCs w:val="28"/>
          <w:rtl/>
          <w:lang w:bidi="ar-YE"/>
        </w:rPr>
        <w:t xml:space="preserve"> سبب الحذف، فلا حاجة إلى إعادت</w:t>
      </w:r>
      <w:r w:rsidR="002862C2">
        <w:rPr>
          <w:rFonts w:ascii="Simplified Arabic" w:hAnsi="Simplified Arabic" w:cs="Simplified Arabic" w:hint="cs"/>
          <w:sz w:val="32"/>
          <w:szCs w:val="28"/>
          <w:rtl/>
          <w:lang w:bidi="ar-YE"/>
        </w:rPr>
        <w:t>ه.</w:t>
      </w:r>
      <w:r w:rsidR="002862C2">
        <w:rPr>
          <w:lang w:bidi="ar-YE"/>
        </w:rPr>
        <w:t xml:space="preserve"> </w:t>
      </w:r>
    </w:p>
    <w:sectPr w:rsidR="00E26FE0" w:rsidSect="00673665">
      <w:headerReference w:type="even" r:id="rId6"/>
      <w:headerReference w:type="default" r:id="rId7"/>
      <w:pgSz w:w="11906" w:h="16838"/>
      <w:pgMar w:top="1440" w:right="849" w:bottom="1440" w:left="851"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4F8" w:rsidRDefault="009104F8" w:rsidP="00730E67">
      <w:r>
        <w:separator/>
      </w:r>
    </w:p>
  </w:endnote>
  <w:endnote w:type="continuationSeparator" w:id="0">
    <w:p w:rsidR="009104F8" w:rsidRDefault="009104F8" w:rsidP="0073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CD89DA7-A087-41C3-97C1-F213F971D3C0}"/>
  </w:font>
  <w:font w:name="Arial">
    <w:panose1 w:val="020B0604020202020204"/>
    <w:charset w:val="00"/>
    <w:family w:val="swiss"/>
    <w:pitch w:val="variable"/>
    <w:sig w:usb0="E0002EFF" w:usb1="C0007843" w:usb2="00000009" w:usb3="00000000" w:csb0="000001FF" w:csb1="00000000"/>
    <w:embedRegular r:id="rId2" w:fontKey="{740B5A34-CCC9-446C-B294-3C5AFAE94427}"/>
  </w:font>
  <w:font w:name="Times New Roman">
    <w:panose1 w:val="02020603050405020304"/>
    <w:charset w:val="00"/>
    <w:family w:val="roman"/>
    <w:pitch w:val="variable"/>
    <w:sig w:usb0="E0002EFF" w:usb1="C000785B" w:usb2="00000009" w:usb3="00000000" w:csb0="000001FF" w:csb1="00000000"/>
    <w:embedRegular r:id="rId3" w:fontKey="{00F47164-E3FE-46E5-A93C-AAE2CDA0CC42}"/>
    <w:embedBold r:id="rId4" w:fontKey="{60214726-E210-4F37-8D71-6BD9B80F01DE}"/>
  </w:font>
  <w:font w:name="Traditional Arabic">
    <w:panose1 w:val="02020603050405020304"/>
    <w:charset w:val="00"/>
    <w:family w:val="roman"/>
    <w:pitch w:val="variable"/>
    <w:sig w:usb0="00002003" w:usb1="80000000" w:usb2="00000008" w:usb3="00000000" w:csb0="00000041" w:csb1="00000000"/>
    <w:embedRegular r:id="rId5" w:fontKey="{D13ED2E4-8CBC-488B-8ABF-6550C8CA878E}"/>
    <w:embedBold r:id="rId6" w:fontKey="{41BA90FB-5CE2-45A2-BC8D-FF8F1989EA4E}"/>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803893B0-AFE4-40A4-B190-871DBDD2581C}"/>
  </w:font>
  <w:font w:name="Tahoma">
    <w:panose1 w:val="020B0604030504040204"/>
    <w:charset w:val="00"/>
    <w:family w:val="swiss"/>
    <w:pitch w:val="variable"/>
    <w:sig w:usb0="E1002EFF" w:usb1="C000605B" w:usb2="00000029" w:usb3="00000000" w:csb0="000101FF" w:csb1="00000000"/>
    <w:embedRegular r:id="rId8" w:fontKey="{69D66739-ADBA-4115-8CE2-57C903EF71A7}"/>
    <w:embedBold r:id="rId9" w:fontKey="{B2B7F75A-B29D-4A03-83C5-9CFEA128C7FE}"/>
  </w:font>
  <w:font w:name="Cambria">
    <w:panose1 w:val="02040503050406030204"/>
    <w:charset w:val="00"/>
    <w:family w:val="roman"/>
    <w:pitch w:val="variable"/>
    <w:sig w:usb0="E00002FF" w:usb1="400004FF" w:usb2="00000000" w:usb3="00000000" w:csb0="0000019F" w:csb1="00000000"/>
    <w:embedRegular r:id="rId10" w:fontKey="{A39D04BD-C42E-44C4-9EF3-16614EE9D164}"/>
    <w:embedBold r:id="rId11" w:fontKey="{12531A18-3798-43CD-AECC-2BD3BF3D6355}"/>
  </w:font>
  <w:font w:name="AGA Arabesque">
    <w:panose1 w:val="05000000000000000000"/>
    <w:charset w:val="02"/>
    <w:family w:val="auto"/>
    <w:pitch w:val="variable"/>
    <w:sig w:usb0="00000000" w:usb1="10000000" w:usb2="00000000" w:usb3="00000000" w:csb0="80000000" w:csb1="00000000"/>
    <w:embedRegular r:id="rId12" w:fontKey="{58877E46-4F01-4AF1-8115-FB1B33F251AF}"/>
  </w:font>
  <w:font w:name="PT Bold Heading">
    <w:panose1 w:val="02010400000000000000"/>
    <w:charset w:val="B2"/>
    <w:family w:val="auto"/>
    <w:pitch w:val="variable"/>
    <w:sig w:usb0="00002001" w:usb1="80000000" w:usb2="00000008" w:usb3="00000000" w:csb0="00000040" w:csb1="00000000"/>
    <w:embedRegular r:id="rId13" w:fontKey="{A1148DC4-1811-4E30-88BC-C62BFD37F18B}"/>
  </w:font>
  <w:font w:name="Andalus">
    <w:panose1 w:val="02020603050405020304"/>
    <w:charset w:val="00"/>
    <w:family w:val="roman"/>
    <w:pitch w:val="variable"/>
    <w:sig w:usb0="00002003" w:usb1="80000000" w:usb2="00000008" w:usb3="00000000" w:csb0="00000041" w:csb1="00000000"/>
    <w:embedRegular r:id="rId14" w:fontKey="{FA55519D-D8DB-4D73-A59A-A4F21DCACB8A}"/>
    <w:embedBold r:id="rId15" w:fontKey="{CD6A4683-85F2-49CB-B421-16E44D8B8736}"/>
  </w:font>
  <w:font w:name="AL-Mohanad Bold">
    <w:altName w:val="Times New Roman"/>
    <w:panose1 w:val="00000000000000000000"/>
    <w:charset w:val="B2"/>
    <w:family w:val="auto"/>
    <w:pitch w:val="variable"/>
    <w:sig w:usb0="00002001" w:usb1="00000000" w:usb2="00000000" w:usb3="00000000" w:csb0="00000040" w:csb1="00000000"/>
    <w:embedRegular r:id="rId16" w:fontKey="{FFAE6F19-5191-476E-B634-20877C058991}"/>
  </w:font>
  <w:font w:name="QCF_P039">
    <w:panose1 w:val="02000400000000000000"/>
    <w:charset w:val="00"/>
    <w:family w:val="auto"/>
    <w:pitch w:val="variable"/>
    <w:sig w:usb0="80002003" w:usb1="90000000" w:usb2="00000008" w:usb3="00000000" w:csb0="80000041" w:csb1="00000000"/>
    <w:embedBold r:id="rId17" w:fontKey="{B6EA76E4-1F76-43A5-8756-FCD5510BADD0}"/>
  </w:font>
  <w:font w:name="Al-Mohanad">
    <w:altName w:val="Times New Roman"/>
    <w:panose1 w:val="02060603050605020204"/>
    <w:charset w:val="00"/>
    <w:family w:val="roman"/>
    <w:pitch w:val="variable"/>
    <w:sig w:usb0="800020AF" w:usb1="C000204A" w:usb2="00000008" w:usb3="00000000" w:csb0="00000041" w:csb1="00000000"/>
    <w:embedBold r:id="rId18" w:fontKey="{63F7CE39-806D-4F7B-94DA-BE2DBCE5637E}"/>
  </w:font>
  <w:font w:name="Simplified Arabic">
    <w:panose1 w:val="02020603050405020304"/>
    <w:charset w:val="00"/>
    <w:family w:val="roman"/>
    <w:pitch w:val="variable"/>
    <w:sig w:usb0="00002003" w:usb1="80000000" w:usb2="00000008" w:usb3="00000000" w:csb0="00000041" w:csb1="00000000"/>
    <w:embedRegular r:id="rId19" w:fontKey="{5D3CC9E0-60E6-4AEA-A833-3171DA13B5C8}"/>
    <w:embedBold r:id="rId20" w:fontKey="{0AE8AA67-C82E-4F1E-86A0-ABACCFBFF9A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4F8" w:rsidRDefault="009104F8" w:rsidP="00730E67">
      <w:r>
        <w:separator/>
      </w:r>
    </w:p>
  </w:footnote>
  <w:footnote w:type="continuationSeparator" w:id="0">
    <w:p w:rsidR="009104F8" w:rsidRDefault="009104F8" w:rsidP="00730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D70" w:rsidRDefault="009104F8" w:rsidP="00416D70">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416D70" w:rsidRDefault="006C750F" w:rsidP="00416D70">
                <w:pPr>
                  <w:pStyle w:val="Heading2"/>
                  <w:ind w:firstLine="32"/>
                  <w:rPr>
                    <w:rFonts w:cs="Traditional Arabic"/>
                    <w:sz w:val="30"/>
                    <w:szCs w:val="30"/>
                    <w:rtl/>
                  </w:rPr>
                </w:pPr>
                <w:r>
                  <w:rPr>
                    <w:rStyle w:val="PageNumber"/>
                    <w:sz w:val="26"/>
                    <w:szCs w:val="26"/>
                  </w:rPr>
                  <w:fldChar w:fldCharType="begin"/>
                </w:r>
                <w:r w:rsidR="00416D70">
                  <w:rPr>
                    <w:rStyle w:val="PageNumber"/>
                    <w:sz w:val="26"/>
                    <w:szCs w:val="26"/>
                  </w:rPr>
                  <w:instrText xml:space="preserve"> PAGE </w:instrText>
                </w:r>
                <w:r>
                  <w:rPr>
                    <w:rStyle w:val="PageNumber"/>
                    <w:sz w:val="26"/>
                    <w:szCs w:val="26"/>
                  </w:rPr>
                  <w:fldChar w:fldCharType="separate"/>
                </w:r>
                <w:r w:rsidR="00A63012">
                  <w:rPr>
                    <w:rStyle w:val="PageNumber"/>
                    <w:sz w:val="26"/>
                    <w:szCs w:val="26"/>
                    <w:rtl/>
                  </w:rPr>
                  <w:t>2</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416D70" w:rsidRPr="0004247D" w:rsidRDefault="00416D70" w:rsidP="00416D70">
                <w:pPr>
                  <w:jc w:val="center"/>
                  <w:rPr>
                    <w:rFonts w:cs="AL-Mohanad Bold"/>
                    <w:szCs w:val="22"/>
                    <w:rtl/>
                  </w:rPr>
                </w:pPr>
                <w:r>
                  <w:rPr>
                    <w:rFonts w:cs="AL-Mohanad Bold" w:hint="cs"/>
                    <w:szCs w:val="22"/>
                    <w:rtl/>
                  </w:rPr>
                  <w:t>التجريد الصريح</w:t>
                </w:r>
                <w:r>
                  <w:rPr>
                    <w:rFonts w:cs="AL-Mohanad Bold"/>
                    <w:szCs w:val="22"/>
                    <w:rtl/>
                  </w:rPr>
                  <w:t>–</w:t>
                </w:r>
                <w:r w:rsidR="0087569B">
                  <w:rPr>
                    <w:rFonts w:cs="AL-Mohanad Bold" w:hint="cs"/>
                    <w:szCs w:val="22"/>
                    <w:rtl/>
                  </w:rPr>
                  <w:t xml:space="preserve"> الحلقة السابعة</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416D70" w:rsidRDefault="00416D70" w:rsidP="00416D70">
                <w:pPr>
                  <w:jc w:val="center"/>
                  <w:rPr>
                    <w:sz w:val="36"/>
                    <w:rtl/>
                  </w:rPr>
                </w:pPr>
                <w:r>
                  <w:rPr>
                    <w:rFonts w:ascii="AGA Arabesque" w:hAnsi="AGA Arabesque"/>
                    <w:sz w:val="72"/>
                    <w:szCs w:val="72"/>
                  </w:rPr>
                  <w:t></w:t>
                </w:r>
                <w:r>
                  <w:rPr>
                    <w:rFonts w:ascii="AGA Arabesque" w:hAnsi="AGA Arabesque"/>
                    <w:sz w:val="72"/>
                    <w:szCs w:val="72"/>
                  </w:rPr>
                  <w:t></w:t>
                </w:r>
              </w:p>
              <w:p w:rsidR="00416D70" w:rsidRDefault="006C750F" w:rsidP="00416D70">
                <w:pPr>
                  <w:pStyle w:val="Heading2"/>
                  <w:ind w:firstLine="32"/>
                  <w:rPr>
                    <w:rFonts w:cs="Traditional Arabic"/>
                    <w:sz w:val="32"/>
                    <w:rtl/>
                  </w:rPr>
                </w:pPr>
                <w:r>
                  <w:rPr>
                    <w:sz w:val="28"/>
                    <w:szCs w:val="28"/>
                  </w:rPr>
                  <w:fldChar w:fldCharType="begin"/>
                </w:r>
                <w:r w:rsidR="00416D70">
                  <w:rPr>
                    <w:sz w:val="28"/>
                    <w:szCs w:val="28"/>
                  </w:rPr>
                  <w:instrText xml:space="preserve"> PAGE </w:instrText>
                </w:r>
                <w:r>
                  <w:rPr>
                    <w:sz w:val="28"/>
                    <w:szCs w:val="28"/>
                  </w:rPr>
                  <w:fldChar w:fldCharType="separate"/>
                </w:r>
                <w:r w:rsidR="00A63012">
                  <w:rPr>
                    <w:sz w:val="28"/>
                    <w:szCs w:val="28"/>
                    <w:rtl/>
                  </w:rPr>
                  <w:t>2</w:t>
                </w:r>
                <w:r>
                  <w:rPr>
                    <w:sz w:val="28"/>
                    <w:szCs w:val="28"/>
                  </w:rPr>
                  <w:fldChar w:fldCharType="end"/>
                </w:r>
              </w:p>
            </w:txbxContent>
          </v:textbox>
          <w10:wrap type="square"/>
        </v:shape>
      </w:pict>
    </w:r>
    <w:r w:rsidR="00416D70">
      <w:rPr>
        <w:rtl/>
      </w:rPr>
      <w:tab/>
    </w:r>
  </w:p>
  <w:p w:rsidR="00416D70" w:rsidRDefault="009104F8" w:rsidP="00416D70">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730E67" w:rsidRPr="00416D70" w:rsidRDefault="00730E67" w:rsidP="00416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E67" w:rsidRDefault="009104F8" w:rsidP="00730E67">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730E67" w:rsidRDefault="006C750F" w:rsidP="00730E67">
                <w:pPr>
                  <w:jc w:val="center"/>
                  <w:rPr>
                    <w:sz w:val="30"/>
                    <w:szCs w:val="30"/>
                    <w:rtl/>
                  </w:rPr>
                </w:pPr>
                <w:r>
                  <w:rPr>
                    <w:rStyle w:val="PageNumber"/>
                    <w:rFonts w:eastAsia="SimSun"/>
                    <w:sz w:val="26"/>
                    <w:szCs w:val="26"/>
                  </w:rPr>
                  <w:fldChar w:fldCharType="begin"/>
                </w:r>
                <w:r w:rsidR="00730E67">
                  <w:rPr>
                    <w:rStyle w:val="PageNumber"/>
                    <w:rFonts w:eastAsia="SimSun"/>
                    <w:sz w:val="26"/>
                    <w:szCs w:val="26"/>
                  </w:rPr>
                  <w:instrText xml:space="preserve"> PAGE </w:instrText>
                </w:r>
                <w:r>
                  <w:rPr>
                    <w:rStyle w:val="PageNumber"/>
                    <w:rFonts w:eastAsia="SimSun"/>
                    <w:sz w:val="26"/>
                    <w:szCs w:val="26"/>
                  </w:rPr>
                  <w:fldChar w:fldCharType="separate"/>
                </w:r>
                <w:r w:rsidR="00A63012">
                  <w:rPr>
                    <w:rStyle w:val="PageNumber"/>
                    <w:rFonts w:eastAsia="SimSun"/>
                    <w:noProof/>
                    <w:sz w:val="26"/>
                    <w:szCs w:val="26"/>
                    <w:rtl/>
                  </w:rPr>
                  <w:t>5</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730E67" w:rsidRDefault="00730E67" w:rsidP="00730E67">
                <w:pPr>
                  <w:jc w:val="center"/>
                  <w:rPr>
                    <w:sz w:val="36"/>
                    <w:rtl/>
                  </w:rPr>
                </w:pPr>
                <w:r>
                  <w:rPr>
                    <w:rFonts w:ascii="AGA Arabesque" w:hAnsi="AGA Arabesque"/>
                    <w:sz w:val="72"/>
                    <w:szCs w:val="72"/>
                  </w:rPr>
                  <w:t></w:t>
                </w:r>
                <w:r>
                  <w:rPr>
                    <w:rFonts w:ascii="AGA Arabesque" w:hAnsi="AGA Arabesque"/>
                    <w:sz w:val="72"/>
                    <w:szCs w:val="72"/>
                  </w:rPr>
                  <w:t></w:t>
                </w:r>
              </w:p>
              <w:p w:rsidR="00730E67" w:rsidRDefault="006C750F" w:rsidP="00730E67">
                <w:pPr>
                  <w:pStyle w:val="Heading2"/>
                  <w:ind w:firstLine="32"/>
                  <w:rPr>
                    <w:rFonts w:cs="Traditional Arabic"/>
                    <w:sz w:val="32"/>
                    <w:rtl/>
                  </w:rPr>
                </w:pPr>
                <w:r>
                  <w:rPr>
                    <w:rStyle w:val="PageNumber"/>
                    <w:sz w:val="28"/>
                    <w:szCs w:val="28"/>
                  </w:rPr>
                  <w:fldChar w:fldCharType="begin"/>
                </w:r>
                <w:r w:rsidR="00730E67">
                  <w:rPr>
                    <w:rStyle w:val="PageNumber"/>
                    <w:sz w:val="28"/>
                    <w:szCs w:val="28"/>
                  </w:rPr>
                  <w:instrText xml:space="preserve"> PAGE </w:instrText>
                </w:r>
                <w:r>
                  <w:rPr>
                    <w:rStyle w:val="PageNumber"/>
                    <w:sz w:val="28"/>
                    <w:szCs w:val="28"/>
                  </w:rPr>
                  <w:fldChar w:fldCharType="separate"/>
                </w:r>
                <w:r w:rsidR="00A63012">
                  <w:rPr>
                    <w:rStyle w:val="PageNumber"/>
                    <w:sz w:val="28"/>
                    <w:szCs w:val="28"/>
                    <w:rtl/>
                  </w:rPr>
                  <w:t>5</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730E67" w:rsidRDefault="006C750F" w:rsidP="00730E67">
                <w:pPr>
                  <w:pStyle w:val="Heading2"/>
                  <w:rPr>
                    <w:rFonts w:cs="Traditional Arabic"/>
                    <w:sz w:val="32"/>
                    <w:rtl/>
                  </w:rPr>
                </w:pPr>
                <w:r>
                  <w:rPr>
                    <w:rStyle w:val="PageNumber"/>
                  </w:rPr>
                  <w:fldChar w:fldCharType="begin"/>
                </w:r>
                <w:r w:rsidR="00730E67">
                  <w:rPr>
                    <w:rStyle w:val="PageNumber"/>
                  </w:rPr>
                  <w:instrText xml:space="preserve"> PAGE </w:instrText>
                </w:r>
                <w:r>
                  <w:rPr>
                    <w:rStyle w:val="PageNumber"/>
                  </w:rPr>
                  <w:fldChar w:fldCharType="separate"/>
                </w:r>
                <w:r w:rsidR="00A63012">
                  <w:rPr>
                    <w:rStyle w:val="PageNumber"/>
                    <w:rtl/>
                  </w:rPr>
                  <w:t>5</w:t>
                </w:r>
                <w:r>
                  <w:rPr>
                    <w:rStyle w:val="PageNumber"/>
                  </w:rPr>
                  <w:fldChar w:fldCharType="end"/>
                </w:r>
              </w:p>
            </w:txbxContent>
          </v:textbox>
          <w10:wrap anchorx="page"/>
        </v:shape>
      </w:pict>
    </w:r>
  </w:p>
  <w:p w:rsidR="00730E67" w:rsidRPr="00075AA7" w:rsidRDefault="009104F8" w:rsidP="00730E67">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730E67" w:rsidRPr="0004247D" w:rsidRDefault="00730E67" w:rsidP="00730E67">
                <w:pPr>
                  <w:jc w:val="center"/>
                  <w:rPr>
                    <w:rFonts w:cs="AL-Mohanad Bold"/>
                    <w:szCs w:val="22"/>
                    <w:rtl/>
                  </w:rPr>
                </w:pPr>
                <w:r>
                  <w:rPr>
                    <w:rFonts w:cs="AL-Mohanad Bold" w:hint="cs"/>
                    <w:szCs w:val="22"/>
                    <w:rtl/>
                  </w:rPr>
                  <w:t>فضيلة الشيخ عبد الكريم الخضير</w:t>
                </w:r>
              </w:p>
              <w:p w:rsidR="00730E67" w:rsidRDefault="00730E67" w:rsidP="00730E67">
                <w:pPr>
                  <w:rPr>
                    <w:rtl/>
                  </w:rPr>
                </w:pPr>
              </w:p>
              <w:p w:rsidR="00730E67" w:rsidRDefault="006C750F" w:rsidP="00730E67">
                <w:pPr>
                  <w:pStyle w:val="Heading2"/>
                  <w:ind w:firstLine="32"/>
                  <w:rPr>
                    <w:rFonts w:cs="Traditional Arabic"/>
                    <w:sz w:val="30"/>
                    <w:szCs w:val="30"/>
                    <w:rtl/>
                  </w:rPr>
                </w:pPr>
                <w:r>
                  <w:rPr>
                    <w:rStyle w:val="PageNumber"/>
                    <w:sz w:val="26"/>
                    <w:szCs w:val="26"/>
                  </w:rPr>
                  <w:fldChar w:fldCharType="begin"/>
                </w:r>
                <w:r w:rsidR="00730E67">
                  <w:rPr>
                    <w:rStyle w:val="PageNumber"/>
                    <w:sz w:val="26"/>
                    <w:szCs w:val="26"/>
                  </w:rPr>
                  <w:instrText xml:space="preserve"> PAGE </w:instrText>
                </w:r>
                <w:r>
                  <w:rPr>
                    <w:rStyle w:val="PageNumber"/>
                    <w:sz w:val="26"/>
                    <w:szCs w:val="26"/>
                  </w:rPr>
                  <w:fldChar w:fldCharType="separate"/>
                </w:r>
                <w:r w:rsidR="00A63012">
                  <w:rPr>
                    <w:rStyle w:val="PageNumber"/>
                    <w:sz w:val="26"/>
                    <w:szCs w:val="26"/>
                    <w:rtl/>
                  </w:rPr>
                  <w:t>5</w:t>
                </w:r>
                <w:r>
                  <w:rPr>
                    <w:rStyle w:val="PageNumber"/>
                    <w:sz w:val="26"/>
                    <w:szCs w:val="26"/>
                  </w:rPr>
                  <w:fldChar w:fldCharType="end"/>
                </w:r>
              </w:p>
              <w:p w:rsidR="00730E67" w:rsidRDefault="00730E67" w:rsidP="00730E67">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730E67" w:rsidRPr="00730E67" w:rsidRDefault="00730E67" w:rsidP="00730E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F03AF"/>
    <w:rsid w:val="00033803"/>
    <w:rsid w:val="000B026C"/>
    <w:rsid w:val="002862C2"/>
    <w:rsid w:val="00301493"/>
    <w:rsid w:val="003024D1"/>
    <w:rsid w:val="00392B37"/>
    <w:rsid w:val="00416D70"/>
    <w:rsid w:val="00506858"/>
    <w:rsid w:val="00673665"/>
    <w:rsid w:val="006C750F"/>
    <w:rsid w:val="00730E67"/>
    <w:rsid w:val="00736B92"/>
    <w:rsid w:val="0087569B"/>
    <w:rsid w:val="008A458B"/>
    <w:rsid w:val="00903872"/>
    <w:rsid w:val="009104F8"/>
    <w:rsid w:val="009F03AF"/>
    <w:rsid w:val="00A44A15"/>
    <w:rsid w:val="00A63012"/>
    <w:rsid w:val="00A81DDC"/>
    <w:rsid w:val="00AA7E2C"/>
    <w:rsid w:val="00AB672F"/>
    <w:rsid w:val="00AD4EE1"/>
    <w:rsid w:val="00B71855"/>
    <w:rsid w:val="00B75AD2"/>
    <w:rsid w:val="00BD569E"/>
    <w:rsid w:val="00CE2B81"/>
    <w:rsid w:val="00D0055F"/>
    <w:rsid w:val="00E26FE0"/>
    <w:rsid w:val="00FE1F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C4A5EC77-4626-4931-AB85-7F156E40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3AF"/>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730E6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3AF"/>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30E67"/>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730E6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730E67"/>
    <w:pPr>
      <w:ind w:left="-1282" w:right="-709"/>
      <w:jc w:val="center"/>
    </w:pPr>
    <w:rPr>
      <w:rFonts w:cs="Tahoma"/>
      <w:b/>
      <w:bCs/>
      <w:noProof/>
      <w:sz w:val="32"/>
      <w:szCs w:val="28"/>
    </w:rPr>
  </w:style>
  <w:style w:type="paragraph" w:styleId="Header">
    <w:name w:val="header"/>
    <w:basedOn w:val="Normal"/>
    <w:link w:val="HeaderChar"/>
    <w:uiPriority w:val="99"/>
    <w:unhideWhenUsed/>
    <w:rsid w:val="00730E67"/>
    <w:pPr>
      <w:tabs>
        <w:tab w:val="center" w:pos="4513"/>
        <w:tab w:val="right" w:pos="9026"/>
      </w:tabs>
    </w:pPr>
  </w:style>
  <w:style w:type="character" w:customStyle="1" w:styleId="HeaderChar">
    <w:name w:val="Header Char"/>
    <w:basedOn w:val="DefaultParagraphFont"/>
    <w:link w:val="Header"/>
    <w:uiPriority w:val="99"/>
    <w:rsid w:val="00730E67"/>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730E67"/>
    <w:pPr>
      <w:tabs>
        <w:tab w:val="center" w:pos="4513"/>
        <w:tab w:val="right" w:pos="9026"/>
      </w:tabs>
    </w:pPr>
  </w:style>
  <w:style w:type="character" w:customStyle="1" w:styleId="FooterChar">
    <w:name w:val="Footer Char"/>
    <w:basedOn w:val="DefaultParagraphFont"/>
    <w:link w:val="Footer"/>
    <w:uiPriority w:val="99"/>
    <w:semiHidden/>
    <w:rsid w:val="00730E67"/>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730E67"/>
    <w:rPr>
      <w:rFonts w:ascii="Tahoma" w:hAnsi="Tahoma" w:cs="Tahoma"/>
      <w:sz w:val="16"/>
      <w:szCs w:val="16"/>
    </w:rPr>
  </w:style>
  <w:style w:type="character" w:customStyle="1" w:styleId="BalloonTextChar">
    <w:name w:val="Balloon Text Char"/>
    <w:basedOn w:val="DefaultParagraphFont"/>
    <w:link w:val="BalloonText"/>
    <w:uiPriority w:val="99"/>
    <w:semiHidden/>
    <w:rsid w:val="00730E67"/>
    <w:rPr>
      <w:rFonts w:ascii="Tahoma" w:eastAsia="Times New Roman" w:hAnsi="Tahoma" w:cs="Tahoma"/>
      <w:sz w:val="16"/>
      <w:szCs w:val="16"/>
    </w:rPr>
  </w:style>
  <w:style w:type="character" w:customStyle="1" w:styleId="Heading2Char">
    <w:name w:val="Heading 2 Char"/>
    <w:basedOn w:val="DefaultParagraphFont"/>
    <w:uiPriority w:val="9"/>
    <w:semiHidden/>
    <w:rsid w:val="00730E67"/>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730E67"/>
  </w:style>
  <w:style w:type="character" w:customStyle="1" w:styleId="Heading2Char1">
    <w:name w:val="Heading 2 Char1"/>
    <w:link w:val="Heading2"/>
    <w:rsid w:val="00730E6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4294967274</TotalTime>
  <Pages>1</Pages>
  <Words>1884</Words>
  <Characters>10740</Characters>
  <Application>Microsoft Office Word</Application>
  <DocSecurity>0</DocSecurity>
  <Lines>89</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14</cp:revision>
  <cp:lastPrinted>2016-11-03T12:57:00Z</cp:lastPrinted>
  <dcterms:created xsi:type="dcterms:W3CDTF">2015-02-21T11:59:00Z</dcterms:created>
  <dcterms:modified xsi:type="dcterms:W3CDTF">2016-11-03T12:57:00Z</dcterms:modified>
</cp:coreProperties>
</file>