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A97" w:rsidRDefault="00A27A97" w:rsidP="00A27A97">
      <w:pPr>
        <w:ind w:left="-1282" w:right="-709"/>
        <w:jc w:val="center"/>
        <w:rPr>
          <w:rFonts w:cs="Arial"/>
          <w:sz w:val="96"/>
          <w:szCs w:val="96"/>
          <w:rtl/>
        </w:rPr>
      </w:pPr>
      <w:bookmarkStart w:id="0" w:name="هنا4"/>
      <w:bookmarkEnd w:id="0"/>
      <w:r w:rsidRPr="00E73467">
        <w:rPr>
          <w:rFonts w:hint="cs"/>
          <w:sz w:val="96"/>
          <w:szCs w:val="96"/>
        </w:rPr>
        <w:sym w:font="AGA Arabesque" w:char="F050"/>
      </w:r>
    </w:p>
    <w:p w:rsidR="00A27A97" w:rsidRDefault="00A27A97" w:rsidP="00A27A97">
      <w:pPr>
        <w:ind w:right="-709"/>
        <w:jc w:val="center"/>
        <w:rPr>
          <w:rFonts w:cs="PT Bold Heading"/>
          <w:sz w:val="96"/>
          <w:szCs w:val="96"/>
          <w:rtl/>
        </w:rPr>
      </w:pPr>
    </w:p>
    <w:p w:rsidR="00A27A97" w:rsidRPr="00E73467" w:rsidRDefault="00A27A97" w:rsidP="00A27A97">
      <w:pPr>
        <w:ind w:right="-709"/>
        <w:jc w:val="center"/>
        <w:rPr>
          <w:rFonts w:cs="PT Bold Heading"/>
          <w:sz w:val="96"/>
          <w:szCs w:val="96"/>
          <w:rtl/>
        </w:rPr>
      </w:pPr>
      <w:r>
        <w:rPr>
          <w:rFonts w:cs="PT Bold Heading" w:hint="cs"/>
          <w:sz w:val="96"/>
          <w:szCs w:val="96"/>
          <w:rtl/>
        </w:rPr>
        <w:t>شرح كتاب التجريد الصريح لأحاديث الجامع الصحيح</w:t>
      </w:r>
    </w:p>
    <w:p w:rsidR="00A27A97" w:rsidRDefault="00A27A97" w:rsidP="00A27A97">
      <w:pPr>
        <w:ind w:left="-1282" w:right="-709"/>
        <w:jc w:val="center"/>
        <w:rPr>
          <w:rFonts w:cs="Arial"/>
          <w:sz w:val="96"/>
          <w:szCs w:val="96"/>
          <w:rtl/>
        </w:rPr>
      </w:pPr>
    </w:p>
    <w:p w:rsidR="00A27A97" w:rsidRDefault="00A27A97" w:rsidP="00A27A97">
      <w:pPr>
        <w:ind w:left="-1282" w:right="-709"/>
        <w:jc w:val="center"/>
        <w:rPr>
          <w:rFonts w:cs="Arial"/>
          <w:sz w:val="96"/>
          <w:szCs w:val="96"/>
          <w:rtl/>
        </w:rPr>
      </w:pPr>
    </w:p>
    <w:p w:rsidR="00A27A97" w:rsidRDefault="00A27A97" w:rsidP="00A27A97">
      <w:pPr>
        <w:ind w:left="-1282" w:right="-709"/>
        <w:jc w:val="center"/>
        <w:rPr>
          <w:rFonts w:cs="Arial"/>
          <w:sz w:val="96"/>
          <w:szCs w:val="96"/>
          <w:rtl/>
        </w:rPr>
      </w:pPr>
      <w:r w:rsidRPr="001D33DC">
        <w:rPr>
          <w:rFonts w:ascii="Andalus" w:hAnsi="Andalus" w:cs="Andalus"/>
          <w:b/>
          <w:sz w:val="48"/>
          <w:szCs w:val="48"/>
          <w:rtl/>
        </w:rPr>
        <w:t>فضيلة</w:t>
      </w:r>
      <w:r>
        <w:rPr>
          <w:rFonts w:ascii="Andalus" w:hAnsi="Andalus" w:cs="Andalus"/>
          <w:b/>
          <w:sz w:val="48"/>
          <w:szCs w:val="48"/>
          <w:rtl/>
        </w:rPr>
        <w:t xml:space="preserve"> </w:t>
      </w:r>
      <w:r w:rsidRPr="001D33DC">
        <w:rPr>
          <w:rFonts w:ascii="Andalus" w:hAnsi="Andalus" w:cs="Andalus"/>
          <w:b/>
          <w:sz w:val="48"/>
          <w:szCs w:val="48"/>
          <w:rtl/>
        </w:rPr>
        <w:t>الشيخ</w:t>
      </w:r>
      <w:r>
        <w:rPr>
          <w:rFonts w:ascii="Andalus" w:hAnsi="Andalus" w:cs="Andalus"/>
          <w:b/>
          <w:sz w:val="48"/>
          <w:szCs w:val="48"/>
          <w:rtl/>
        </w:rPr>
        <w:t xml:space="preserve"> </w:t>
      </w:r>
      <w:r w:rsidRPr="001D33DC">
        <w:rPr>
          <w:rFonts w:ascii="Andalus" w:hAnsi="Andalus" w:cs="Andalus"/>
          <w:b/>
          <w:sz w:val="48"/>
          <w:szCs w:val="48"/>
          <w:rtl/>
        </w:rPr>
        <w:t>الدكتور</w:t>
      </w:r>
    </w:p>
    <w:p w:rsidR="00A27A97" w:rsidRPr="00454006" w:rsidRDefault="00A27A97" w:rsidP="00A27A97">
      <w:pPr>
        <w:ind w:left="-1282" w:right="-709"/>
        <w:jc w:val="center"/>
        <w:rPr>
          <w:rFonts w:ascii="Andalus" w:hAnsi="Andalus" w:cs="AL-Mohanad Bold"/>
          <w:b/>
          <w:sz w:val="48"/>
          <w:szCs w:val="48"/>
          <w:rtl/>
        </w:rPr>
      </w:pPr>
      <w:r w:rsidRPr="00454006">
        <w:rPr>
          <w:rFonts w:ascii="Andalus" w:hAnsi="Andalus" w:cs="AL-Mohanad Bold"/>
          <w:b/>
          <w:sz w:val="48"/>
          <w:szCs w:val="48"/>
          <w:rtl/>
        </w:rPr>
        <w:t>عبد</w:t>
      </w:r>
      <w:r>
        <w:rPr>
          <w:rFonts w:ascii="Andalus" w:hAnsi="Andalus" w:cs="AL-Mohanad Bold"/>
          <w:b/>
          <w:sz w:val="48"/>
          <w:szCs w:val="48"/>
          <w:rtl/>
        </w:rPr>
        <w:t xml:space="preserve"> </w:t>
      </w:r>
      <w:r w:rsidRPr="00454006">
        <w:rPr>
          <w:rFonts w:ascii="Andalus" w:hAnsi="Andalus" w:cs="AL-Mohanad Bold"/>
          <w:b/>
          <w:sz w:val="48"/>
          <w:szCs w:val="48"/>
          <w:rtl/>
        </w:rPr>
        <w:t>الكريم</w:t>
      </w:r>
      <w:r>
        <w:rPr>
          <w:rFonts w:ascii="Andalus" w:hAnsi="Andalus" w:cs="AL-Mohanad Bold" w:hint="cs"/>
          <w:b/>
          <w:sz w:val="48"/>
          <w:szCs w:val="48"/>
          <w:rtl/>
        </w:rPr>
        <w:t xml:space="preserve"> </w:t>
      </w:r>
      <w:r w:rsidRPr="00454006">
        <w:rPr>
          <w:rFonts w:ascii="Andalus" w:hAnsi="Andalus" w:cs="AL-Mohanad Bold" w:hint="cs"/>
          <w:b/>
          <w:sz w:val="48"/>
          <w:szCs w:val="48"/>
          <w:rtl/>
        </w:rPr>
        <w:t>بن</w:t>
      </w:r>
      <w:r>
        <w:rPr>
          <w:rFonts w:ascii="Andalus" w:hAnsi="Andalus" w:cs="AL-Mohanad Bold" w:hint="cs"/>
          <w:b/>
          <w:sz w:val="48"/>
          <w:szCs w:val="48"/>
          <w:rtl/>
        </w:rPr>
        <w:t xml:space="preserve"> </w:t>
      </w:r>
      <w:r w:rsidRPr="00454006">
        <w:rPr>
          <w:rFonts w:ascii="Andalus" w:hAnsi="Andalus" w:cs="AL-Mohanad Bold" w:hint="cs"/>
          <w:b/>
          <w:sz w:val="48"/>
          <w:szCs w:val="48"/>
          <w:rtl/>
        </w:rPr>
        <w:t>عبد</w:t>
      </w:r>
      <w:r>
        <w:rPr>
          <w:rFonts w:ascii="Andalus" w:hAnsi="Andalus" w:cs="AL-Mohanad Bold" w:hint="cs"/>
          <w:b/>
          <w:sz w:val="48"/>
          <w:szCs w:val="48"/>
          <w:rtl/>
        </w:rPr>
        <w:t xml:space="preserve"> </w:t>
      </w:r>
      <w:r w:rsidRPr="00454006">
        <w:rPr>
          <w:rFonts w:ascii="Andalus" w:hAnsi="Andalus" w:cs="AL-Mohanad Bold" w:hint="cs"/>
          <w:b/>
          <w:sz w:val="48"/>
          <w:szCs w:val="48"/>
          <w:rtl/>
        </w:rPr>
        <w:t>الله</w:t>
      </w:r>
      <w:r>
        <w:rPr>
          <w:rFonts w:ascii="Andalus" w:hAnsi="Andalus" w:cs="AL-Mohanad Bold"/>
          <w:b/>
          <w:sz w:val="48"/>
          <w:szCs w:val="48"/>
          <w:rtl/>
        </w:rPr>
        <w:t xml:space="preserve"> </w:t>
      </w:r>
      <w:r w:rsidRPr="00454006">
        <w:rPr>
          <w:rFonts w:ascii="Andalus" w:hAnsi="Andalus" w:cs="AL-Mohanad Bold"/>
          <w:b/>
          <w:sz w:val="48"/>
          <w:szCs w:val="48"/>
          <w:rtl/>
        </w:rPr>
        <w:t>الخضير</w:t>
      </w:r>
    </w:p>
    <w:p w:rsidR="00A27A97" w:rsidRPr="001D33DC" w:rsidRDefault="00A27A97" w:rsidP="00A27A97">
      <w:pPr>
        <w:ind w:left="-1282" w:right="-709"/>
        <w:jc w:val="center"/>
        <w:rPr>
          <w:rFonts w:ascii="Andalus" w:hAnsi="Andalus" w:cs="Andalus"/>
          <w:b/>
          <w:sz w:val="48"/>
          <w:szCs w:val="48"/>
          <w:rtl/>
        </w:rPr>
      </w:pPr>
      <w:r w:rsidRPr="00454006">
        <w:rPr>
          <w:rFonts w:ascii="Andalus" w:hAnsi="Andalus" w:cs="AL-Mohanad Bold" w:hint="cs"/>
          <w:b/>
          <w:sz w:val="48"/>
          <w:szCs w:val="48"/>
          <w:rtl/>
        </w:rPr>
        <w:t>عضو</w:t>
      </w:r>
      <w:r>
        <w:rPr>
          <w:rFonts w:ascii="Andalus" w:hAnsi="Andalus" w:cs="AL-Mohanad Bold" w:hint="cs"/>
          <w:b/>
          <w:sz w:val="48"/>
          <w:szCs w:val="48"/>
          <w:rtl/>
        </w:rPr>
        <w:t xml:space="preserve"> </w:t>
      </w:r>
      <w:r w:rsidRPr="00454006">
        <w:rPr>
          <w:rFonts w:ascii="Andalus" w:hAnsi="Andalus" w:cs="AL-Mohanad Bold" w:hint="cs"/>
          <w:b/>
          <w:sz w:val="48"/>
          <w:szCs w:val="48"/>
          <w:rtl/>
        </w:rPr>
        <w:t>هيئة</w:t>
      </w:r>
      <w:r>
        <w:rPr>
          <w:rFonts w:ascii="Andalus" w:hAnsi="Andalus" w:cs="AL-Mohanad Bold" w:hint="cs"/>
          <w:b/>
          <w:sz w:val="48"/>
          <w:szCs w:val="48"/>
          <w:rtl/>
        </w:rPr>
        <w:t xml:space="preserve"> </w:t>
      </w:r>
      <w:r w:rsidRPr="00454006">
        <w:rPr>
          <w:rFonts w:ascii="Andalus" w:hAnsi="Andalus" w:cs="AL-Mohanad Bold" w:hint="cs"/>
          <w:b/>
          <w:sz w:val="48"/>
          <w:szCs w:val="48"/>
          <w:rtl/>
        </w:rPr>
        <w:t>كبار</w:t>
      </w:r>
      <w:r>
        <w:rPr>
          <w:rFonts w:ascii="Andalus" w:hAnsi="Andalus" w:cs="AL-Mohanad Bold" w:hint="cs"/>
          <w:b/>
          <w:sz w:val="48"/>
          <w:szCs w:val="48"/>
          <w:rtl/>
        </w:rPr>
        <w:t xml:space="preserve"> </w:t>
      </w:r>
      <w:r w:rsidRPr="00454006">
        <w:rPr>
          <w:rFonts w:ascii="Andalus" w:hAnsi="Andalus" w:cs="AL-Mohanad Bold" w:hint="cs"/>
          <w:b/>
          <w:sz w:val="48"/>
          <w:szCs w:val="48"/>
          <w:rtl/>
        </w:rPr>
        <w:t>العلماء</w:t>
      </w:r>
      <w:r>
        <w:rPr>
          <w:rFonts w:ascii="Andalus" w:hAnsi="Andalus" w:cs="AL-Mohanad Bold" w:hint="cs"/>
          <w:b/>
          <w:sz w:val="48"/>
          <w:szCs w:val="48"/>
          <w:rtl/>
        </w:rPr>
        <w:t xml:space="preserve"> </w:t>
      </w:r>
      <w:r w:rsidRPr="00454006">
        <w:rPr>
          <w:rFonts w:ascii="Andalus" w:hAnsi="Andalus" w:cs="AL-Mohanad Bold" w:hint="cs"/>
          <w:b/>
          <w:sz w:val="48"/>
          <w:szCs w:val="48"/>
          <w:rtl/>
        </w:rPr>
        <w:t>وعضو</w:t>
      </w:r>
      <w:r>
        <w:rPr>
          <w:rFonts w:ascii="Andalus" w:hAnsi="Andalus" w:cs="AL-Mohanad Bold" w:hint="cs"/>
          <w:b/>
          <w:sz w:val="48"/>
          <w:szCs w:val="48"/>
          <w:rtl/>
        </w:rPr>
        <w:t xml:space="preserve"> </w:t>
      </w:r>
      <w:r w:rsidRPr="00454006">
        <w:rPr>
          <w:rFonts w:ascii="Andalus" w:hAnsi="Andalus" w:cs="AL-Mohanad Bold" w:hint="cs"/>
          <w:b/>
          <w:sz w:val="48"/>
          <w:szCs w:val="48"/>
          <w:rtl/>
        </w:rPr>
        <w:t>اللجنة</w:t>
      </w:r>
      <w:r>
        <w:rPr>
          <w:rFonts w:ascii="Andalus" w:hAnsi="Andalus" w:cs="AL-Mohanad Bold" w:hint="cs"/>
          <w:b/>
          <w:sz w:val="48"/>
          <w:szCs w:val="48"/>
          <w:rtl/>
        </w:rPr>
        <w:t xml:space="preserve"> </w:t>
      </w:r>
      <w:r w:rsidRPr="00454006">
        <w:rPr>
          <w:rFonts w:ascii="Andalus" w:hAnsi="Andalus" w:cs="AL-Mohanad Bold" w:hint="cs"/>
          <w:b/>
          <w:sz w:val="48"/>
          <w:szCs w:val="48"/>
          <w:rtl/>
        </w:rPr>
        <w:t>الدائمة</w:t>
      </w:r>
      <w:r>
        <w:rPr>
          <w:rFonts w:ascii="Andalus" w:hAnsi="Andalus" w:cs="AL-Mohanad Bold" w:hint="cs"/>
          <w:b/>
          <w:sz w:val="48"/>
          <w:szCs w:val="48"/>
          <w:rtl/>
        </w:rPr>
        <w:t xml:space="preserve"> </w:t>
      </w:r>
      <w:r w:rsidRPr="00454006">
        <w:rPr>
          <w:rFonts w:ascii="Andalus" w:hAnsi="Andalus" w:cs="AL-Mohanad Bold" w:hint="cs"/>
          <w:b/>
          <w:sz w:val="48"/>
          <w:szCs w:val="48"/>
          <w:rtl/>
        </w:rPr>
        <w:t>للبحوث</w:t>
      </w:r>
      <w:r>
        <w:rPr>
          <w:rFonts w:ascii="Andalus" w:hAnsi="Andalus" w:cs="AL-Mohanad Bold" w:hint="cs"/>
          <w:b/>
          <w:sz w:val="48"/>
          <w:szCs w:val="48"/>
          <w:rtl/>
        </w:rPr>
        <w:t xml:space="preserve"> </w:t>
      </w:r>
      <w:r w:rsidRPr="00454006">
        <w:rPr>
          <w:rFonts w:ascii="Andalus" w:hAnsi="Andalus" w:cs="AL-Mohanad Bold" w:hint="cs"/>
          <w:b/>
          <w:sz w:val="48"/>
          <w:szCs w:val="48"/>
          <w:rtl/>
        </w:rPr>
        <w:t>العلمية</w:t>
      </w:r>
      <w:r>
        <w:rPr>
          <w:rFonts w:ascii="Andalus" w:hAnsi="Andalus" w:cs="AL-Mohanad Bold" w:hint="cs"/>
          <w:b/>
          <w:sz w:val="48"/>
          <w:szCs w:val="48"/>
          <w:rtl/>
        </w:rPr>
        <w:t xml:space="preserve"> </w:t>
      </w:r>
      <w:r w:rsidRPr="00454006">
        <w:rPr>
          <w:rFonts w:ascii="Andalus" w:hAnsi="Andalus" w:cs="AL-Mohanad Bold" w:hint="cs"/>
          <w:b/>
          <w:sz w:val="48"/>
          <w:szCs w:val="48"/>
          <w:rtl/>
        </w:rPr>
        <w:t>والإفتاء</w:t>
      </w:r>
    </w:p>
    <w:p w:rsidR="00A27A97" w:rsidRDefault="00A27A97" w:rsidP="00A27A97">
      <w:pPr>
        <w:pStyle w:val="AL-MohanadBold16"/>
        <w:rPr>
          <w:rtl/>
        </w:rPr>
      </w:pPr>
    </w:p>
    <w:p w:rsidR="00A27A97" w:rsidRPr="00482453" w:rsidRDefault="00A27A97" w:rsidP="00A27A97">
      <w:pPr>
        <w:pStyle w:val="AL-MohanadBold16"/>
        <w:rPr>
          <w:rtl/>
        </w:rPr>
      </w:pPr>
    </w:p>
    <w:p w:rsidR="00A27A97" w:rsidRPr="00482453" w:rsidRDefault="00A27A97" w:rsidP="0011679C">
      <w:pPr>
        <w:ind w:left="-1282" w:right="-709"/>
        <w:jc w:val="center"/>
        <w:rPr>
          <w:rFonts w:ascii="Tahoma" w:hAnsi="Tahoma" w:cs="Tahoma"/>
          <w:bCs/>
          <w:sz w:val="32"/>
          <w:rtl/>
        </w:rPr>
      </w:pPr>
      <w:r>
        <w:rPr>
          <w:rFonts w:ascii="Tahoma" w:hAnsi="Tahoma" w:cs="Tahoma" w:hint="cs"/>
          <w:bCs/>
          <w:sz w:val="32"/>
          <w:rtl/>
        </w:rPr>
        <w:t xml:space="preserve"> </w:t>
      </w:r>
      <w:r w:rsidRPr="00482453">
        <w:rPr>
          <w:rFonts w:ascii="Tahoma" w:hAnsi="Tahoma" w:cs="Tahoma"/>
          <w:bCs/>
          <w:sz w:val="32"/>
          <w:rtl/>
        </w:rPr>
        <w:t>(</w:t>
      </w:r>
      <w:r>
        <w:rPr>
          <w:rFonts w:ascii="Tahoma" w:hAnsi="Tahoma" w:cs="Tahoma" w:hint="cs"/>
          <w:bCs/>
          <w:sz w:val="32"/>
          <w:rtl/>
        </w:rPr>
        <w:t xml:space="preserve">الحلقة </w:t>
      </w:r>
      <w:r w:rsidR="0011679C">
        <w:rPr>
          <w:rFonts w:ascii="Tahoma" w:hAnsi="Tahoma" w:cs="Tahoma" w:hint="cs"/>
          <w:bCs/>
          <w:sz w:val="32"/>
          <w:rtl/>
        </w:rPr>
        <w:t>الرابعة عشر</w:t>
      </w:r>
      <w:r w:rsidRPr="00482453">
        <w:rPr>
          <w:rFonts w:ascii="Tahoma" w:hAnsi="Tahoma" w:cs="Tahoma"/>
          <w:bCs/>
          <w:sz w:val="32"/>
          <w:rtl/>
        </w:rPr>
        <w:t>)</w:t>
      </w:r>
    </w:p>
    <w:p w:rsidR="00A27A97" w:rsidRDefault="00A27A97" w:rsidP="00A27A97">
      <w:pPr>
        <w:pStyle w:val="BodyTextIndent"/>
        <w:ind w:left="-1282" w:right="-709" w:firstLine="562"/>
        <w:jc w:val="center"/>
        <w:rPr>
          <w:rtl/>
        </w:rPr>
      </w:pPr>
    </w:p>
    <w:p w:rsidR="00A27A97" w:rsidRPr="00482453" w:rsidRDefault="00A27A97" w:rsidP="00A27A97">
      <w:pPr>
        <w:pStyle w:val="BodyTextIndent"/>
        <w:tabs>
          <w:tab w:val="left" w:pos="3396"/>
        </w:tabs>
        <w:ind w:left="-1281" w:right="-709" w:firstLine="0"/>
        <w:jc w:val="center"/>
        <w:rPr>
          <w:rFonts w:ascii="QCF_P039" w:hAnsi="QCF_P039" w:cs="Al-Mohanad"/>
          <w:sz w:val="36"/>
          <w:szCs w:val="36"/>
          <w:rtl/>
        </w:rPr>
      </w:pPr>
      <w:r>
        <w:rPr>
          <w:rFonts w:hint="cs"/>
          <w:rtl/>
        </w:rPr>
        <w:t xml:space="preserve">   </w:t>
      </w:r>
      <w:r w:rsidRPr="00875341">
        <w:rPr>
          <w:rFonts w:hint="cs"/>
          <w:rtl/>
        </w:rPr>
        <w:t>/</w:t>
      </w:r>
      <w:r>
        <w:rPr>
          <w:rFonts w:hint="cs"/>
          <w:rtl/>
        </w:rPr>
        <w:t xml:space="preserve">   </w:t>
      </w:r>
      <w:r w:rsidRPr="00875341">
        <w:rPr>
          <w:rFonts w:hint="cs"/>
          <w:rtl/>
        </w:rPr>
        <w:t>/</w:t>
      </w:r>
      <w:r>
        <w:rPr>
          <w:rFonts w:hint="cs"/>
          <w:rtl/>
        </w:rPr>
        <w:t xml:space="preserve">   14</w:t>
      </w:r>
    </w:p>
    <w:p w:rsidR="00A27A97" w:rsidRDefault="00A27A97" w:rsidP="00A27A97">
      <w:pPr>
        <w:jc w:val="both"/>
        <w:rPr>
          <w:rFonts w:ascii="Simplified Arabic" w:hAnsi="Simplified Arabic"/>
          <w:sz w:val="32"/>
          <w:rtl/>
        </w:rPr>
      </w:pPr>
    </w:p>
    <w:p w:rsidR="00A27A97" w:rsidRDefault="00A27A97" w:rsidP="00A27A97">
      <w:pPr>
        <w:jc w:val="both"/>
        <w:rPr>
          <w:rFonts w:ascii="Simplified Arabic" w:hAnsi="Simplified Arabic"/>
          <w:b/>
          <w:bCs/>
          <w:sz w:val="32"/>
          <w:rtl/>
        </w:rPr>
      </w:pPr>
    </w:p>
    <w:p w:rsidR="00562931" w:rsidRDefault="00474E60" w:rsidP="00562931">
      <w:pPr>
        <w:jc w:val="both"/>
        <w:rPr>
          <w:rtl/>
        </w:rPr>
      </w:pPr>
      <w:r>
        <w:rPr>
          <w:rtl/>
        </w:rPr>
        <w:lastRenderedPageBreak/>
        <w:t xml:space="preserve">هنا يقول البخاري </w:t>
      </w:r>
      <w:r w:rsidR="00562931">
        <w:rPr>
          <w:rFonts w:hint="cs"/>
          <w:rtl/>
        </w:rPr>
        <w:t>-</w:t>
      </w:r>
      <w:r>
        <w:rPr>
          <w:rtl/>
        </w:rPr>
        <w:t>رحمه الله تعالى</w:t>
      </w:r>
      <w:r w:rsidR="00562931">
        <w:rPr>
          <w:rFonts w:hint="cs"/>
          <w:rtl/>
        </w:rPr>
        <w:t>-</w:t>
      </w:r>
      <w:r>
        <w:rPr>
          <w:rtl/>
        </w:rPr>
        <w:t xml:space="preserve"> وهذا من باب الفائدة</w:t>
      </w:r>
      <w:r>
        <w:rPr>
          <w:rFonts w:hint="cs"/>
          <w:rtl/>
        </w:rPr>
        <w:t>،</w:t>
      </w:r>
      <w:r>
        <w:rPr>
          <w:rtl/>
        </w:rPr>
        <w:t xml:space="preserve"> يقول </w:t>
      </w:r>
      <w:r w:rsidR="00562931">
        <w:rPr>
          <w:rFonts w:hint="cs"/>
          <w:rtl/>
        </w:rPr>
        <w:t>-</w:t>
      </w:r>
      <w:r>
        <w:rPr>
          <w:rtl/>
        </w:rPr>
        <w:t>بعد رواية الحديث</w:t>
      </w:r>
      <w:r w:rsidR="00562931">
        <w:rPr>
          <w:rFonts w:hint="cs"/>
          <w:rtl/>
        </w:rPr>
        <w:t>-</w:t>
      </w:r>
      <w:r>
        <w:rPr>
          <w:rtl/>
        </w:rPr>
        <w:t>: تابعه عبد الله بن يوسف، وأبو صالح، وتابعه هلال بن رد</w:t>
      </w:r>
      <w:r w:rsidR="00562931">
        <w:rPr>
          <w:rFonts w:hint="cs"/>
          <w:rtl/>
        </w:rPr>
        <w:t>َّ</w:t>
      </w:r>
      <w:r>
        <w:rPr>
          <w:rtl/>
        </w:rPr>
        <w:t>اد عن الزهري أي تابع يحيى بن بكير شيخ المؤلف عن الليث بن سعد عبد الله بن يوسف، وكذا تابعه أبو صالح كاتب الليث عن الليث، وتابع ع</w:t>
      </w:r>
      <w:r w:rsidR="00562931">
        <w:rPr>
          <w:rFonts w:hint="cs"/>
          <w:rtl/>
        </w:rPr>
        <w:t>ُ</w:t>
      </w:r>
      <w:r>
        <w:rPr>
          <w:rtl/>
        </w:rPr>
        <w:t>ق</w:t>
      </w:r>
      <w:r w:rsidR="00562931">
        <w:rPr>
          <w:rFonts w:hint="cs"/>
          <w:rtl/>
        </w:rPr>
        <w:t>َ</w:t>
      </w:r>
      <w:r>
        <w:rPr>
          <w:rtl/>
        </w:rPr>
        <w:t>ي</w:t>
      </w:r>
      <w:r w:rsidR="00562931">
        <w:rPr>
          <w:rFonts w:hint="cs"/>
          <w:rtl/>
        </w:rPr>
        <w:t>ْ</w:t>
      </w:r>
      <w:r>
        <w:rPr>
          <w:rtl/>
        </w:rPr>
        <w:t>ل بن خالد شيخ الليث هلال بن رد</w:t>
      </w:r>
      <w:r w:rsidR="00562931">
        <w:rPr>
          <w:rFonts w:hint="cs"/>
          <w:rtl/>
        </w:rPr>
        <w:t>َّ</w:t>
      </w:r>
      <w:r>
        <w:rPr>
          <w:rtl/>
        </w:rPr>
        <w:t>اد عن الزهري، والمتابعة موافقة الراوي في الرواية عن شيخه أو شيخ شيخه، وتسمى الأولى متابعة تامة، كمتابعة عبد الله بن يوسف وأبي صالح ليحيى بن ب</w:t>
      </w:r>
      <w:r w:rsidR="00562931">
        <w:rPr>
          <w:rFonts w:hint="cs"/>
          <w:rtl/>
        </w:rPr>
        <w:t>ُ</w:t>
      </w:r>
      <w:r>
        <w:rPr>
          <w:rtl/>
        </w:rPr>
        <w:t>ك</w:t>
      </w:r>
      <w:r w:rsidR="00562931">
        <w:rPr>
          <w:rFonts w:hint="cs"/>
          <w:rtl/>
        </w:rPr>
        <w:t>َ</w:t>
      </w:r>
      <w:r>
        <w:rPr>
          <w:rtl/>
        </w:rPr>
        <w:t>ي</w:t>
      </w:r>
      <w:r w:rsidR="00562931">
        <w:rPr>
          <w:rFonts w:hint="cs"/>
          <w:rtl/>
        </w:rPr>
        <w:t>ْ</w:t>
      </w:r>
      <w:r>
        <w:rPr>
          <w:rtl/>
        </w:rPr>
        <w:t>ر في الراوية عن الليث، وتسمى الثانية متابعة قاصرة، كمتابعة هلال بن رد</w:t>
      </w:r>
      <w:r w:rsidR="00562931">
        <w:rPr>
          <w:rFonts w:hint="cs"/>
          <w:rtl/>
        </w:rPr>
        <w:t>َّ</w:t>
      </w:r>
      <w:r>
        <w:rPr>
          <w:rtl/>
        </w:rPr>
        <w:t>اد لع</w:t>
      </w:r>
      <w:r w:rsidR="00562931">
        <w:rPr>
          <w:rFonts w:hint="cs"/>
          <w:rtl/>
        </w:rPr>
        <w:t>ُ</w:t>
      </w:r>
      <w:r>
        <w:rPr>
          <w:rtl/>
        </w:rPr>
        <w:t>ق</w:t>
      </w:r>
      <w:r w:rsidR="00562931">
        <w:rPr>
          <w:rFonts w:hint="cs"/>
          <w:rtl/>
        </w:rPr>
        <w:t>َ</w:t>
      </w:r>
      <w:r>
        <w:rPr>
          <w:rtl/>
        </w:rPr>
        <w:t>ي</w:t>
      </w:r>
      <w:r w:rsidR="00562931">
        <w:rPr>
          <w:rFonts w:hint="cs"/>
          <w:rtl/>
        </w:rPr>
        <w:t>ْ</w:t>
      </w:r>
      <w:r w:rsidR="00562931">
        <w:rPr>
          <w:rtl/>
        </w:rPr>
        <w:t>ل بن خالد في الراوية عن الزهري</w:t>
      </w:r>
      <w:r>
        <w:rPr>
          <w:rtl/>
        </w:rPr>
        <w:t>.</w:t>
      </w:r>
    </w:p>
    <w:p w:rsidR="00474E60" w:rsidRDefault="00474E60" w:rsidP="00562931">
      <w:pPr>
        <w:jc w:val="both"/>
        <w:rPr>
          <w:rtl/>
        </w:rPr>
      </w:pPr>
      <w:r>
        <w:rPr>
          <w:rtl/>
        </w:rPr>
        <w:t>والمتابعات إنما تكون مع اتحاد الصحابي، وإذا جاء الحديث عن صحابي آخر فهو الشاهد، وقيل: المتاب</w:t>
      </w:r>
      <w:r w:rsidR="00562931">
        <w:rPr>
          <w:rFonts w:hint="cs"/>
          <w:rtl/>
        </w:rPr>
        <w:t>ِ</w:t>
      </w:r>
      <w:r>
        <w:rPr>
          <w:rtl/>
        </w:rPr>
        <w:t>ع ما جاء من طريقٍ آخر باللفظ بغض النظر عن اتحاد الصحابي واختلافه، والشاهد ما جاء بالمعنى سواء اتحد الصحابي أو اختلف. وعلى كل حال الخ</w:t>
      </w:r>
      <w:r w:rsidR="00562931">
        <w:rPr>
          <w:rFonts w:hint="cs"/>
          <w:rtl/>
        </w:rPr>
        <w:t>َ</w:t>
      </w:r>
      <w:r>
        <w:rPr>
          <w:rtl/>
        </w:rPr>
        <w:t>ط</w:t>
      </w:r>
      <w:r w:rsidR="00562931">
        <w:rPr>
          <w:rFonts w:hint="cs"/>
          <w:rtl/>
        </w:rPr>
        <w:t>ْ</w:t>
      </w:r>
      <w:r>
        <w:rPr>
          <w:rtl/>
        </w:rPr>
        <w:t>ب سهل، سواء سمي متابعة أو شاهد الأمر لا يختلف؛ لأن المقصود منهما التقوية، لكن الذي استقر عليه الاصطلاح عند المتأخرين أن المتاب</w:t>
      </w:r>
      <w:r w:rsidR="00562931">
        <w:rPr>
          <w:rFonts w:hint="cs"/>
          <w:rtl/>
        </w:rPr>
        <w:t>ِ</w:t>
      </w:r>
      <w:r>
        <w:rPr>
          <w:rtl/>
        </w:rPr>
        <w:t>ع ما اتحد به الصحابي، والشاه</w:t>
      </w:r>
      <w:r w:rsidR="00562931">
        <w:rPr>
          <w:rFonts w:hint="cs"/>
          <w:rtl/>
        </w:rPr>
        <w:t>ِ</w:t>
      </w:r>
      <w:r>
        <w:rPr>
          <w:rtl/>
        </w:rPr>
        <w:t>د ما اختلف الصحابي، والاعتبار طريق</w:t>
      </w:r>
      <w:r w:rsidR="00562931">
        <w:rPr>
          <w:rFonts w:hint="cs"/>
          <w:rtl/>
        </w:rPr>
        <w:t>ة</w:t>
      </w:r>
      <w:r>
        <w:rPr>
          <w:rtl/>
        </w:rPr>
        <w:t xml:space="preserve"> التوصل والبحث عن وجود المتابعات والشواهد؛ لأنه يذكر العنوان في كتب علوم الحديث</w:t>
      </w:r>
      <w:r w:rsidR="00562931">
        <w:rPr>
          <w:rtl/>
        </w:rPr>
        <w:t>:</w:t>
      </w:r>
      <w:r w:rsidR="00562931">
        <w:rPr>
          <w:rFonts w:hint="cs"/>
          <w:rtl/>
        </w:rPr>
        <w:t xml:space="preserve"> </w:t>
      </w:r>
      <w:r w:rsidR="00562931">
        <w:rPr>
          <w:rtl/>
        </w:rPr>
        <w:t>الاعتبار والمتابعات والشواهد</w:t>
      </w:r>
      <w:r w:rsidR="00562931">
        <w:rPr>
          <w:rFonts w:hint="cs"/>
          <w:rtl/>
        </w:rPr>
        <w:t>،</w:t>
      </w:r>
      <w:r>
        <w:rPr>
          <w:rtl/>
        </w:rPr>
        <w:t xml:space="preserve"> فيظن القاري أنه قسيم للمتابعات والشواهد، وهو في الحقيقة ليس بقسيم، وإنما هو هيئة التوصل إلى المتابعات والشواهد. </w:t>
      </w:r>
    </w:p>
    <w:p w:rsidR="00474E60" w:rsidRDefault="00474E60" w:rsidP="00562931">
      <w:pPr>
        <w:jc w:val="both"/>
        <w:rPr>
          <w:rtl/>
        </w:rPr>
      </w:pPr>
      <w:r>
        <w:rPr>
          <w:rtl/>
        </w:rPr>
        <w:t xml:space="preserve">يقول النووي في شرحه على البخاري، النووي </w:t>
      </w:r>
      <w:r w:rsidR="00562931">
        <w:rPr>
          <w:rFonts w:hint="cs"/>
          <w:rtl/>
        </w:rPr>
        <w:t>-</w:t>
      </w:r>
      <w:r>
        <w:rPr>
          <w:rtl/>
        </w:rPr>
        <w:t>رحمه الله تعالى</w:t>
      </w:r>
      <w:r w:rsidR="00562931">
        <w:rPr>
          <w:rFonts w:hint="cs"/>
          <w:rtl/>
        </w:rPr>
        <w:t>-</w:t>
      </w:r>
      <w:r>
        <w:rPr>
          <w:rtl/>
        </w:rPr>
        <w:t xml:space="preserve"> شرح قطعة من أوائل الصحيح، بدء الوحي والإيمان فقط، يقول: طريقك في معرفة مثل هذا </w:t>
      </w:r>
      <w:r w:rsidR="00562931">
        <w:rPr>
          <w:rFonts w:hint="cs"/>
          <w:rtl/>
        </w:rPr>
        <w:t>-</w:t>
      </w:r>
      <w:r>
        <w:rPr>
          <w:rtl/>
        </w:rPr>
        <w:t>أي</w:t>
      </w:r>
      <w:r w:rsidR="00562931">
        <w:rPr>
          <w:rFonts w:hint="cs"/>
          <w:rtl/>
        </w:rPr>
        <w:t>:</w:t>
      </w:r>
      <w:r>
        <w:rPr>
          <w:rtl/>
        </w:rPr>
        <w:t xml:space="preserve"> معرفة المتابع</w:t>
      </w:r>
      <w:r w:rsidR="00562931">
        <w:rPr>
          <w:rFonts w:hint="cs"/>
          <w:rtl/>
        </w:rPr>
        <w:t>ات-</w:t>
      </w:r>
      <w:r>
        <w:rPr>
          <w:rtl/>
        </w:rPr>
        <w:t xml:space="preserve"> أن تنظر طبقة المتابِع</w:t>
      </w:r>
      <w:r>
        <w:rPr>
          <w:rFonts w:hint="cs"/>
          <w:rtl/>
        </w:rPr>
        <w:t>،</w:t>
      </w:r>
      <w:r>
        <w:rPr>
          <w:rtl/>
        </w:rPr>
        <w:t xml:space="preserve"> بكسر الباء فتجعله متابع</w:t>
      </w:r>
      <w:r>
        <w:rPr>
          <w:rFonts w:hint="cs"/>
          <w:rtl/>
        </w:rPr>
        <w:t>ً</w:t>
      </w:r>
      <w:r>
        <w:rPr>
          <w:rtl/>
        </w:rPr>
        <w:t>ا لمن هو في طبقته بحيث يكون صالح</w:t>
      </w:r>
      <w:r>
        <w:rPr>
          <w:rFonts w:hint="cs"/>
          <w:rtl/>
        </w:rPr>
        <w:t>ً</w:t>
      </w:r>
      <w:r>
        <w:rPr>
          <w:rtl/>
        </w:rPr>
        <w:t>ا لذلك.</w:t>
      </w:r>
    </w:p>
    <w:p w:rsidR="00474E60" w:rsidRDefault="00474E60" w:rsidP="00562931">
      <w:pPr>
        <w:jc w:val="both"/>
        <w:rPr>
          <w:b/>
          <w:bCs/>
          <w:rtl/>
        </w:rPr>
      </w:pPr>
      <w:r>
        <w:rPr>
          <w:b/>
          <w:bCs/>
          <w:rtl/>
        </w:rPr>
        <w:t xml:space="preserve">المقدم: كما تلاحظون في الكتاب </w:t>
      </w:r>
      <w:r w:rsidR="00562931">
        <w:rPr>
          <w:rFonts w:hint="cs"/>
          <w:b/>
          <w:bCs/>
          <w:rtl/>
        </w:rPr>
        <w:t>-</w:t>
      </w:r>
      <w:r>
        <w:rPr>
          <w:b/>
          <w:bCs/>
          <w:rtl/>
        </w:rPr>
        <w:t>أحسن الله إليكم</w:t>
      </w:r>
      <w:r w:rsidR="00562931">
        <w:rPr>
          <w:rFonts w:hint="cs"/>
          <w:b/>
          <w:bCs/>
          <w:rtl/>
        </w:rPr>
        <w:t>-</w:t>
      </w:r>
      <w:r>
        <w:rPr>
          <w:b/>
          <w:bCs/>
          <w:rtl/>
        </w:rPr>
        <w:t xml:space="preserve"> وضع علامة ثم في أسفل الهامش وضع حرف ز</w:t>
      </w:r>
      <w:r w:rsidR="00562931">
        <w:rPr>
          <w:rFonts w:hint="cs"/>
          <w:b/>
          <w:bCs/>
          <w:rtl/>
        </w:rPr>
        <w:t>اي</w:t>
      </w:r>
      <w:r>
        <w:rPr>
          <w:b/>
          <w:bCs/>
          <w:rtl/>
        </w:rPr>
        <w:t xml:space="preserve"> ثم واحد ثم خمسة ثم ساق الحديث باختلافٍ بسيط جد</w:t>
      </w:r>
      <w:r w:rsidR="00562931">
        <w:rPr>
          <w:rFonts w:hint="cs"/>
          <w:b/>
          <w:bCs/>
          <w:rtl/>
        </w:rPr>
        <w:t>ًّ</w:t>
      </w:r>
      <w:r>
        <w:rPr>
          <w:b/>
          <w:bCs/>
          <w:rtl/>
        </w:rPr>
        <w:t xml:space="preserve">ا مثل </w:t>
      </w:r>
      <w:r>
        <w:rPr>
          <w:rFonts w:hint="cs"/>
          <w:b/>
          <w:bCs/>
          <w:color w:val="0000FF"/>
          <w:rtl/>
        </w:rPr>
        <w:t>«</w:t>
      </w:r>
      <w:r>
        <w:rPr>
          <w:b/>
          <w:bCs/>
          <w:color w:val="0000FF"/>
          <w:rtl/>
        </w:rPr>
        <w:t>رفعت بصري</w:t>
      </w:r>
      <w:r>
        <w:rPr>
          <w:rFonts w:hint="cs"/>
          <w:b/>
          <w:bCs/>
          <w:color w:val="0000FF"/>
          <w:rtl/>
        </w:rPr>
        <w:t>»</w:t>
      </w:r>
      <w:r>
        <w:rPr>
          <w:b/>
          <w:bCs/>
          <w:rtl/>
        </w:rPr>
        <w:t xml:space="preserve"> بدل: </w:t>
      </w:r>
      <w:r>
        <w:rPr>
          <w:rFonts w:hint="cs"/>
          <w:b/>
          <w:bCs/>
          <w:color w:val="0000FF"/>
          <w:rtl/>
        </w:rPr>
        <w:t>«</w:t>
      </w:r>
      <w:r>
        <w:rPr>
          <w:b/>
          <w:bCs/>
          <w:color w:val="0000FF"/>
          <w:rtl/>
        </w:rPr>
        <w:t>رفعت رأسي</w:t>
      </w:r>
      <w:r>
        <w:rPr>
          <w:rFonts w:hint="cs"/>
          <w:b/>
          <w:bCs/>
          <w:color w:val="0000FF"/>
          <w:rtl/>
        </w:rPr>
        <w:t>»</w:t>
      </w:r>
      <w:r>
        <w:rPr>
          <w:b/>
          <w:bCs/>
          <w:rtl/>
        </w:rPr>
        <w:t xml:space="preserve"> وزيادة: </w:t>
      </w:r>
      <w:r>
        <w:rPr>
          <w:rFonts w:hint="cs"/>
          <w:b/>
          <w:bCs/>
          <w:color w:val="0000FF"/>
          <w:rtl/>
        </w:rPr>
        <w:t>«</w:t>
      </w:r>
      <w:r>
        <w:rPr>
          <w:b/>
          <w:bCs/>
          <w:color w:val="0000FF"/>
          <w:rtl/>
        </w:rPr>
        <w:t>زملوني زملوني</w:t>
      </w:r>
      <w:r>
        <w:rPr>
          <w:rFonts w:hint="cs"/>
          <w:b/>
          <w:bCs/>
          <w:color w:val="0000FF"/>
          <w:rtl/>
        </w:rPr>
        <w:t>»</w:t>
      </w:r>
      <w:r>
        <w:rPr>
          <w:b/>
          <w:bCs/>
          <w:rtl/>
        </w:rPr>
        <w:t xml:space="preserve"> مرتين وإلى قوله: </w:t>
      </w:r>
      <w:r>
        <w:rPr>
          <w:rFonts w:ascii="Simplified Arabic" w:hAnsi="Simplified Arabic"/>
          <w:b/>
          <w:bCs/>
          <w:color w:val="FF0000"/>
          <w:rtl/>
        </w:rPr>
        <w:t>{وَالرُّجْزَ فَاهْجُرْ}</w:t>
      </w:r>
      <w:r>
        <w:rPr>
          <w:rFonts w:ascii="Simplified Arabic" w:hAnsi="Simplified Arabic" w:hint="cs"/>
          <w:b/>
          <w:bCs/>
          <w:color w:val="FF0000"/>
          <w:rtl/>
        </w:rPr>
        <w:t xml:space="preserve"> </w:t>
      </w:r>
      <w:r w:rsidRPr="00474E60">
        <w:rPr>
          <w:rFonts w:ascii="Simplified Arabic" w:hAnsi="Simplified Arabic"/>
          <w:b/>
          <w:bCs/>
          <w:color w:val="000000"/>
          <w:rtl/>
        </w:rPr>
        <w:t>[سورة المدثر</w:t>
      </w:r>
      <w:r w:rsidRPr="00474E60">
        <w:rPr>
          <w:rFonts w:ascii="Simplified Arabic" w:hAnsi="Simplified Arabic" w:hint="cs"/>
          <w:b/>
          <w:bCs/>
          <w:color w:val="000000"/>
          <w:rtl/>
        </w:rPr>
        <w:t xml:space="preserve"> 5</w:t>
      </w:r>
      <w:r w:rsidRPr="00474E60">
        <w:rPr>
          <w:rFonts w:ascii="Simplified Arabic" w:hAnsi="Simplified Arabic"/>
          <w:b/>
          <w:bCs/>
          <w:color w:val="000000"/>
          <w:rtl/>
        </w:rPr>
        <w:t>]</w:t>
      </w:r>
      <w:r>
        <w:rPr>
          <w:color w:val="000000"/>
          <w:sz w:val="24"/>
          <w:szCs w:val="24"/>
          <w:rtl/>
        </w:rPr>
        <w:t xml:space="preserve"> </w:t>
      </w:r>
      <w:r w:rsidR="00562931">
        <w:rPr>
          <w:b/>
          <w:bCs/>
          <w:rtl/>
        </w:rPr>
        <w:t>ثم قال: وروايات أخر</w:t>
      </w:r>
      <w:r>
        <w:rPr>
          <w:b/>
          <w:bCs/>
          <w:rtl/>
        </w:rPr>
        <w:t xml:space="preserve"> في تفسير سورة المدثر مسندةً ومتصلة، فترك الزبيدي كلها، ثم ذكر الأطراف مرةً أخرى</w:t>
      </w:r>
      <w:r w:rsidR="00562931">
        <w:rPr>
          <w:rFonts w:hint="cs"/>
          <w:b/>
          <w:bCs/>
          <w:rtl/>
        </w:rPr>
        <w:t>،</w:t>
      </w:r>
      <w:r>
        <w:rPr>
          <w:b/>
          <w:bCs/>
          <w:rtl/>
        </w:rPr>
        <w:t xml:space="preserve"> ما سبب الإيراد في هذا الوضع؟ </w:t>
      </w:r>
    </w:p>
    <w:p w:rsidR="00474E60" w:rsidRDefault="00474E60" w:rsidP="00562931">
      <w:pPr>
        <w:jc w:val="both"/>
        <w:rPr>
          <w:rtl/>
        </w:rPr>
      </w:pPr>
      <w:r>
        <w:rPr>
          <w:rtl/>
        </w:rPr>
        <w:t>هذا اعتبره صاحب الزوائد وهو عمر ضياء الدين الداغستاني من الزوائد، وهو في الحقيقة ليس من الزوائد، هذا</w:t>
      </w:r>
      <w:r>
        <w:rPr>
          <w:rFonts w:hint="cs"/>
          <w:rtl/>
        </w:rPr>
        <w:t xml:space="preserve"> ليس،</w:t>
      </w:r>
      <w:r>
        <w:rPr>
          <w:rtl/>
        </w:rPr>
        <w:t xml:space="preserve"> لا ي</w:t>
      </w:r>
      <w:r w:rsidR="00562931">
        <w:rPr>
          <w:rFonts w:hint="cs"/>
          <w:rtl/>
        </w:rPr>
        <w:t>َ</w:t>
      </w:r>
      <w:r>
        <w:rPr>
          <w:rtl/>
        </w:rPr>
        <w:t>ر</w:t>
      </w:r>
      <w:r w:rsidR="00562931">
        <w:rPr>
          <w:rFonts w:hint="cs"/>
          <w:rtl/>
        </w:rPr>
        <w:t>ِ</w:t>
      </w:r>
      <w:r>
        <w:rPr>
          <w:rtl/>
        </w:rPr>
        <w:t>د على الزبيدي؛ لأن الحديث يكاد يكون بحروفه، أما الزيادات اليسيرة التي لا يترتب عليها تأثير في حكم ولا ت</w:t>
      </w:r>
      <w:r w:rsidR="00562931">
        <w:rPr>
          <w:rFonts w:hint="cs"/>
          <w:rtl/>
        </w:rPr>
        <w:t>ُ</w:t>
      </w:r>
      <w:r>
        <w:rPr>
          <w:rtl/>
        </w:rPr>
        <w:t>خ</w:t>
      </w:r>
      <w:r w:rsidR="00562931">
        <w:rPr>
          <w:rFonts w:hint="cs"/>
          <w:rtl/>
        </w:rPr>
        <w:t>ِ</w:t>
      </w:r>
      <w:r>
        <w:rPr>
          <w:rtl/>
        </w:rPr>
        <w:t>ل بمعنى فإنه لا ي</w:t>
      </w:r>
      <w:r w:rsidR="00562931">
        <w:rPr>
          <w:rFonts w:hint="cs"/>
          <w:rtl/>
        </w:rPr>
        <w:t>َ</w:t>
      </w:r>
      <w:r>
        <w:rPr>
          <w:rtl/>
        </w:rPr>
        <w:t>لتفت إليها، وإلا لو أراد أن يأتي بجميع الألفاظ التي في صحيح البخاري ما صار مختصر</w:t>
      </w:r>
      <w:r>
        <w:rPr>
          <w:rFonts w:hint="cs"/>
          <w:rtl/>
        </w:rPr>
        <w:t>ً</w:t>
      </w:r>
      <w:r>
        <w:rPr>
          <w:rtl/>
        </w:rPr>
        <w:t>ا بالمعنى الذي يرمي إليه المؤلف من أجل أن يحفظه طلاب العلم، فالاهتمام بمثل هذه الزوائد اليسيرة جد</w:t>
      </w:r>
      <w:r w:rsidR="00562931">
        <w:rPr>
          <w:rFonts w:hint="cs"/>
          <w:rtl/>
        </w:rPr>
        <w:t>ًّ</w:t>
      </w:r>
      <w:r>
        <w:rPr>
          <w:rtl/>
        </w:rPr>
        <w:t xml:space="preserve">ا لا تعني المختصِر، ولذا لم يورده. </w:t>
      </w:r>
    </w:p>
    <w:p w:rsidR="00474E60" w:rsidRDefault="00474E60" w:rsidP="00562931">
      <w:pPr>
        <w:jc w:val="both"/>
        <w:rPr>
          <w:rtl/>
        </w:rPr>
      </w:pPr>
      <w:r>
        <w:rPr>
          <w:rtl/>
        </w:rPr>
        <w:t>وحقيقةً أنا عندي للمذكور هذا عمر ضياء الدين الداغستاني، معي الآن كتابان متعلقان بصحيح البخاري، أولهما كتاب أسماه: كتاب سنن الأقوال النبوية من الأحاديث البخارية</w:t>
      </w:r>
      <w:r w:rsidR="00562931">
        <w:rPr>
          <w:rFonts w:hint="cs"/>
          <w:rtl/>
        </w:rPr>
        <w:t>،</w:t>
      </w:r>
      <w:r>
        <w:rPr>
          <w:rtl/>
        </w:rPr>
        <w:t xml:space="preserve"> هذا مطبوع في اسطنبول سنة (1308هـ) والكتاب مختص</w:t>
      </w:r>
      <w:r w:rsidR="00562931">
        <w:rPr>
          <w:rFonts w:hint="cs"/>
          <w:rtl/>
        </w:rPr>
        <w:t>َ</w:t>
      </w:r>
      <w:r>
        <w:rPr>
          <w:rtl/>
        </w:rPr>
        <w:t>ر للصحيح، جر</w:t>
      </w:r>
      <w:r w:rsidR="00562931">
        <w:rPr>
          <w:rFonts w:hint="cs"/>
          <w:rtl/>
        </w:rPr>
        <w:t>َّ</w:t>
      </w:r>
      <w:r>
        <w:rPr>
          <w:rtl/>
        </w:rPr>
        <w:t>ده من الأسانيد؛ لكن فيه من الأحاديث ض</w:t>
      </w:r>
      <w:r w:rsidR="00562931">
        <w:rPr>
          <w:rFonts w:hint="cs"/>
          <w:rtl/>
        </w:rPr>
        <w:t>ِ</w:t>
      </w:r>
      <w:r>
        <w:rPr>
          <w:rtl/>
        </w:rPr>
        <w:t>ع</w:t>
      </w:r>
      <w:r w:rsidR="00562931">
        <w:rPr>
          <w:rFonts w:hint="cs"/>
          <w:rtl/>
        </w:rPr>
        <w:t>ْ</w:t>
      </w:r>
      <w:r>
        <w:rPr>
          <w:rtl/>
        </w:rPr>
        <w:t xml:space="preserve">ف ما في </w:t>
      </w:r>
      <w:r>
        <w:rPr>
          <w:rtl/>
        </w:rPr>
        <w:lastRenderedPageBreak/>
        <w:t>مختص</w:t>
      </w:r>
      <w:r w:rsidR="00562931">
        <w:rPr>
          <w:rFonts w:hint="cs"/>
          <w:rtl/>
        </w:rPr>
        <w:t>َ</w:t>
      </w:r>
      <w:r>
        <w:rPr>
          <w:rtl/>
        </w:rPr>
        <w:t>ر الزبيدي، فيه من الأحاديث أربعة آلاف وخمسمائة وواحد وأربعين، على صغر حجمه فيه هذا العدد من الأحاديث، وهو مقتصر على الأحاديث القولية، والكتاب الثاني لعمر ضياء الدين المذكور كتاب اسمه: (زبدة البخاري) وهذا كتاب مختص</w:t>
      </w:r>
      <w:r w:rsidR="00562931">
        <w:rPr>
          <w:rFonts w:hint="cs"/>
          <w:rtl/>
        </w:rPr>
        <w:t>َ</w:t>
      </w:r>
      <w:r>
        <w:rPr>
          <w:rtl/>
        </w:rPr>
        <w:t>ر جد</w:t>
      </w:r>
      <w:r>
        <w:rPr>
          <w:rFonts w:hint="cs"/>
          <w:rtl/>
        </w:rPr>
        <w:t>ً</w:t>
      </w:r>
      <w:r>
        <w:rPr>
          <w:rtl/>
        </w:rPr>
        <w:t>ا، فيه من الأحاديث ألف وخمسمائة وأربعة وعشرين، وهو مختصر بالنسبة لسابقه، فهذا زبدة سماه (زبدة البخاري) وأما الزوائد التي يشار إليها في الحاشية فلم أقف عليه؛ لكن من خلال تأم</w:t>
      </w:r>
      <w:r w:rsidR="00562931">
        <w:rPr>
          <w:rFonts w:hint="cs"/>
          <w:rtl/>
        </w:rPr>
        <w:t>ُّ</w:t>
      </w:r>
      <w:r>
        <w:rPr>
          <w:rtl/>
        </w:rPr>
        <w:t>ل هذه الزوائد نجد أنها لا ت</w:t>
      </w:r>
      <w:r w:rsidR="00562931">
        <w:rPr>
          <w:rFonts w:hint="cs"/>
          <w:rtl/>
        </w:rPr>
        <w:t>َ</w:t>
      </w:r>
      <w:r>
        <w:rPr>
          <w:rtl/>
        </w:rPr>
        <w:t>ر</w:t>
      </w:r>
      <w:r w:rsidR="00562931">
        <w:rPr>
          <w:rFonts w:hint="cs"/>
          <w:rtl/>
        </w:rPr>
        <w:t>ِ</w:t>
      </w:r>
      <w:r>
        <w:rPr>
          <w:rtl/>
        </w:rPr>
        <w:t>د على الزبيدي؛ لأن الزبيدي لا يهتم بمثل هذه الفروق اليسيرة التي لا تؤث</w:t>
      </w:r>
      <w:r w:rsidR="00562931">
        <w:rPr>
          <w:rFonts w:hint="cs"/>
          <w:rtl/>
        </w:rPr>
        <w:t>ِّ</w:t>
      </w:r>
      <w:r>
        <w:rPr>
          <w:rtl/>
        </w:rPr>
        <w:t>ر</w:t>
      </w:r>
      <w:r>
        <w:rPr>
          <w:rFonts w:hint="cs"/>
          <w:rtl/>
        </w:rPr>
        <w:t xml:space="preserve"> لا</w:t>
      </w:r>
      <w:r>
        <w:rPr>
          <w:rtl/>
        </w:rPr>
        <w:t xml:space="preserve"> في حكم، ولا تخل بمعنى.</w:t>
      </w:r>
    </w:p>
    <w:p w:rsidR="00474E60" w:rsidRDefault="00474E60" w:rsidP="00562931">
      <w:pPr>
        <w:jc w:val="both"/>
        <w:rPr>
          <w:b/>
          <w:bCs/>
          <w:rtl/>
        </w:rPr>
      </w:pPr>
      <w:r>
        <w:rPr>
          <w:b/>
          <w:bCs/>
          <w:rtl/>
        </w:rPr>
        <w:t>المقدم: هل الكتب التي أشرتم إليها مطبوعة الآن يا شيخ، طباعة جديدة أو لا زالت؟</w:t>
      </w:r>
    </w:p>
    <w:p w:rsidR="00474E60" w:rsidRDefault="00474E60" w:rsidP="00200B64">
      <w:pPr>
        <w:jc w:val="both"/>
        <w:rPr>
          <w:rtl/>
        </w:rPr>
      </w:pPr>
      <w:r>
        <w:rPr>
          <w:rtl/>
        </w:rPr>
        <w:t>لا، ما طبعت غير هذه الطبعات</w:t>
      </w:r>
      <w:r w:rsidR="00200B64">
        <w:rPr>
          <w:rFonts w:hint="cs"/>
          <w:rtl/>
        </w:rPr>
        <w:t xml:space="preserve">، </w:t>
      </w:r>
      <w:r>
        <w:rPr>
          <w:rtl/>
        </w:rPr>
        <w:t>الأول: عرفنا أنه مطبوع في اسطنبول سنة (1308هـ) والثاني: بمطبعة دار الكتب العربية بمصر سنة (1330هـ) يعني من أكثر من تسعين سنة، ولم ي</w:t>
      </w:r>
      <w:r w:rsidR="00200B64">
        <w:rPr>
          <w:rFonts w:hint="cs"/>
          <w:rtl/>
        </w:rPr>
        <w:t>ُ</w:t>
      </w:r>
      <w:r>
        <w:rPr>
          <w:rtl/>
        </w:rPr>
        <w:t>ع</w:t>
      </w:r>
      <w:r w:rsidR="00200B64">
        <w:rPr>
          <w:rFonts w:hint="cs"/>
          <w:rtl/>
        </w:rPr>
        <w:t>َ</w:t>
      </w:r>
      <w:r>
        <w:rPr>
          <w:rtl/>
        </w:rPr>
        <w:t>د</w:t>
      </w:r>
      <w:r w:rsidR="00200B64">
        <w:rPr>
          <w:rFonts w:hint="cs"/>
          <w:rtl/>
        </w:rPr>
        <w:t>ْ</w:t>
      </w:r>
      <w:r>
        <w:rPr>
          <w:rtl/>
        </w:rPr>
        <w:t xml:space="preserve"> طبعها.</w:t>
      </w:r>
    </w:p>
    <w:p w:rsidR="00474E60" w:rsidRDefault="00474E60" w:rsidP="00562931">
      <w:pPr>
        <w:jc w:val="both"/>
        <w:rPr>
          <w:b/>
          <w:bCs/>
          <w:rtl/>
        </w:rPr>
      </w:pPr>
      <w:r>
        <w:rPr>
          <w:b/>
          <w:bCs/>
          <w:rtl/>
        </w:rPr>
        <w:t>المقدم: إذ</w:t>
      </w:r>
      <w:r>
        <w:rPr>
          <w:rFonts w:hint="cs"/>
          <w:b/>
          <w:bCs/>
          <w:rtl/>
        </w:rPr>
        <w:t>ً</w:t>
      </w:r>
      <w:r>
        <w:rPr>
          <w:b/>
          <w:bCs/>
          <w:rtl/>
        </w:rPr>
        <w:t>ا إذا أشار هنا إلى حرف الزاي فهو يقصد زوائد؟</w:t>
      </w:r>
    </w:p>
    <w:p w:rsidR="00474E60" w:rsidRDefault="00474E60" w:rsidP="00562931">
      <w:pPr>
        <w:jc w:val="both"/>
        <w:rPr>
          <w:rtl/>
        </w:rPr>
      </w:pPr>
      <w:r>
        <w:rPr>
          <w:rtl/>
        </w:rPr>
        <w:t>نعم الزوائد.</w:t>
      </w:r>
    </w:p>
    <w:p w:rsidR="00474E60" w:rsidRDefault="00474E60" w:rsidP="00200B64">
      <w:pPr>
        <w:jc w:val="both"/>
        <w:rPr>
          <w:b/>
          <w:bCs/>
          <w:rtl/>
        </w:rPr>
      </w:pPr>
      <w:r>
        <w:rPr>
          <w:b/>
          <w:bCs/>
          <w:rtl/>
        </w:rPr>
        <w:t>المقدم: يليه رقم الحديث الذي يزيد</w:t>
      </w:r>
      <w:r w:rsidR="00200B64">
        <w:rPr>
          <w:rFonts w:hint="cs"/>
          <w:b/>
          <w:bCs/>
          <w:rtl/>
        </w:rPr>
        <w:t>ه</w:t>
      </w:r>
      <w:r>
        <w:rPr>
          <w:b/>
          <w:bCs/>
          <w:rtl/>
        </w:rPr>
        <w:t xml:space="preserve">، </w:t>
      </w:r>
      <w:r w:rsidR="00200B64">
        <w:rPr>
          <w:rFonts w:hint="cs"/>
          <w:b/>
          <w:bCs/>
          <w:rtl/>
        </w:rPr>
        <w:t>(</w:t>
      </w:r>
      <w:r>
        <w:rPr>
          <w:b/>
          <w:bCs/>
          <w:rtl/>
        </w:rPr>
        <w:t>ز</w:t>
      </w:r>
      <w:r w:rsidR="00200B64">
        <w:rPr>
          <w:rFonts w:hint="cs"/>
          <w:b/>
          <w:bCs/>
          <w:rtl/>
        </w:rPr>
        <w:t xml:space="preserve"> 1)</w:t>
      </w:r>
      <w:r>
        <w:rPr>
          <w:b/>
          <w:bCs/>
          <w:rtl/>
        </w:rPr>
        <w:t xml:space="preserve"> </w:t>
      </w:r>
      <w:r w:rsidR="00200B64">
        <w:rPr>
          <w:rFonts w:hint="cs"/>
          <w:b/>
          <w:bCs/>
          <w:rtl/>
        </w:rPr>
        <w:t xml:space="preserve">يعني </w:t>
      </w:r>
      <w:r>
        <w:rPr>
          <w:b/>
          <w:bCs/>
          <w:rtl/>
        </w:rPr>
        <w:t>الزيادة الأولى.</w:t>
      </w:r>
    </w:p>
    <w:p w:rsidR="00474E60" w:rsidRDefault="00474E60" w:rsidP="00562931">
      <w:pPr>
        <w:jc w:val="both"/>
        <w:rPr>
          <w:rtl/>
        </w:rPr>
      </w:pPr>
      <w:r>
        <w:rPr>
          <w:rtl/>
        </w:rPr>
        <w:t>الزيادة الأولى نعم، وخمسة يريده بعد رقم أربعة في المختص</w:t>
      </w:r>
      <w:r w:rsidR="00200B64">
        <w:rPr>
          <w:rFonts w:hint="cs"/>
          <w:rtl/>
        </w:rPr>
        <w:t>َ</w:t>
      </w:r>
      <w:r>
        <w:rPr>
          <w:rtl/>
        </w:rPr>
        <w:t>ر.</w:t>
      </w:r>
    </w:p>
    <w:p w:rsidR="00474E60" w:rsidRDefault="00474E60" w:rsidP="00562931">
      <w:pPr>
        <w:jc w:val="both"/>
        <w:rPr>
          <w:b/>
          <w:bCs/>
          <w:rtl/>
        </w:rPr>
      </w:pPr>
      <w:r>
        <w:rPr>
          <w:b/>
          <w:bCs/>
          <w:rtl/>
        </w:rPr>
        <w:t>المقدم: ...... التراجم؟</w:t>
      </w:r>
    </w:p>
    <w:p w:rsidR="00474E60" w:rsidRDefault="00474E60" w:rsidP="00562931">
      <w:pPr>
        <w:jc w:val="both"/>
        <w:rPr>
          <w:rtl/>
        </w:rPr>
      </w:pPr>
      <w:r>
        <w:rPr>
          <w:rtl/>
        </w:rPr>
        <w:t xml:space="preserve">بعد هذا تراجم الإمام البخاري </w:t>
      </w:r>
      <w:r w:rsidR="00200B64">
        <w:rPr>
          <w:rFonts w:hint="cs"/>
          <w:rtl/>
        </w:rPr>
        <w:t>-</w:t>
      </w:r>
      <w:r>
        <w:rPr>
          <w:rtl/>
        </w:rPr>
        <w:t>رحمه الله</w:t>
      </w:r>
      <w:r w:rsidR="00200B64">
        <w:rPr>
          <w:rFonts w:hint="cs"/>
          <w:rtl/>
        </w:rPr>
        <w:t xml:space="preserve"> تعالى-</w:t>
      </w:r>
      <w:r>
        <w:rPr>
          <w:rtl/>
        </w:rPr>
        <w:t xml:space="preserve"> على الحديث، الحديث ذكره الإمام في تسعة مواضع، الأول: في بدء الوحي سبق ذكر إسناده ومناسبته، </w:t>
      </w:r>
      <w:r w:rsidRPr="00200B64">
        <w:rPr>
          <w:rtl/>
        </w:rPr>
        <w:t>الثاني</w:t>
      </w:r>
      <w:r>
        <w:rPr>
          <w:rtl/>
        </w:rPr>
        <w:t>: في كتاب بدء الخلق باب</w:t>
      </w:r>
      <w:r w:rsidR="00200B64">
        <w:rPr>
          <w:rFonts w:hint="cs"/>
          <w:rtl/>
        </w:rPr>
        <w:t>ٌ</w:t>
      </w:r>
      <w:r>
        <w:rPr>
          <w:rtl/>
        </w:rPr>
        <w:t xml:space="preserve">: </w:t>
      </w:r>
      <w:r>
        <w:rPr>
          <w:rFonts w:hint="cs"/>
          <w:color w:val="0000FF"/>
          <w:rtl/>
        </w:rPr>
        <w:t>«</w:t>
      </w:r>
      <w:r>
        <w:rPr>
          <w:color w:val="0000FF"/>
          <w:rtl/>
        </w:rPr>
        <w:t>إذا قال: أحدكم آمين والملائكة في السماء فوافقت إحداهما الأخرى غ</w:t>
      </w:r>
      <w:r w:rsidR="00200B64">
        <w:rPr>
          <w:rFonts w:hint="cs"/>
          <w:color w:val="0000FF"/>
          <w:rtl/>
        </w:rPr>
        <w:t>ُ</w:t>
      </w:r>
      <w:r>
        <w:rPr>
          <w:color w:val="0000FF"/>
          <w:rtl/>
        </w:rPr>
        <w:t>ف</w:t>
      </w:r>
      <w:r w:rsidR="00200B64">
        <w:rPr>
          <w:rFonts w:hint="cs"/>
          <w:color w:val="0000FF"/>
          <w:rtl/>
        </w:rPr>
        <w:t>ِ</w:t>
      </w:r>
      <w:r>
        <w:rPr>
          <w:color w:val="0000FF"/>
          <w:rtl/>
        </w:rPr>
        <w:t>ر له ما تقدم من ذنبه</w:t>
      </w:r>
      <w:r>
        <w:rPr>
          <w:rFonts w:hint="cs"/>
          <w:color w:val="0000FF"/>
          <w:rtl/>
        </w:rPr>
        <w:t>»</w:t>
      </w:r>
      <w:r>
        <w:rPr>
          <w:rtl/>
        </w:rPr>
        <w:t xml:space="preserve">، قال: حدثنا عبد الله بن يوسف قال: أخبرنا الليث قال: حدثني عقيل عن ابن شهاب قال: سمعت أبا سلمة قال: أخبرني جابر بن عبد الله فذكره، ومناسبته لبدء الخلق وذكر الملائكة حيث ذكر فيه جبريل -عليه السلام- على الكرسي بين السماء والأرض. </w:t>
      </w:r>
    </w:p>
    <w:p w:rsidR="00474E60" w:rsidRDefault="00474E60" w:rsidP="00200B64">
      <w:pPr>
        <w:jc w:val="both"/>
        <w:rPr>
          <w:rtl/>
        </w:rPr>
      </w:pPr>
      <w:r>
        <w:rPr>
          <w:rtl/>
        </w:rPr>
        <w:t>في الموضع الثالث</w:t>
      </w:r>
      <w:r w:rsidR="00200B64">
        <w:rPr>
          <w:rFonts w:hint="cs"/>
          <w:rtl/>
        </w:rPr>
        <w:t>:</w:t>
      </w:r>
      <w:r>
        <w:rPr>
          <w:rtl/>
        </w:rPr>
        <w:t xml:space="preserve"> في كتاب التفسير باب بدون ترجمة، وأشرنا إلى مراد البخاري من الباب الذي يذكره دون ترجمة، قال: حدثنا يحيى قال: حدثنا وكيع عن علي بن المبارك </w:t>
      </w:r>
      <w:r w:rsidR="00200B64">
        <w:rPr>
          <w:rFonts w:hint="cs"/>
          <w:rtl/>
        </w:rPr>
        <w:t xml:space="preserve">عن </w:t>
      </w:r>
      <w:r>
        <w:rPr>
          <w:rtl/>
        </w:rPr>
        <w:t xml:space="preserve">يحيى بن أبي كثير قال: سألت أبا سلمة بن عبد الرحمن عن أول ما نزل من القرآن فذكره، ومناسبته لتفسير سورة المدثر ظاهرة؛ لأن هذا الباب يلي تفسير سورة المدثر، فهو فرع منها. </w:t>
      </w:r>
    </w:p>
    <w:p w:rsidR="00474E60" w:rsidRDefault="00474E60" w:rsidP="00562931">
      <w:pPr>
        <w:jc w:val="both"/>
        <w:rPr>
          <w:rtl/>
        </w:rPr>
      </w:pPr>
      <w:r>
        <w:rPr>
          <w:rtl/>
        </w:rPr>
        <w:t>الموضع الرابع</w:t>
      </w:r>
      <w:r w:rsidR="00200B64">
        <w:rPr>
          <w:rFonts w:hint="cs"/>
          <w:rtl/>
        </w:rPr>
        <w:t>:</w:t>
      </w:r>
      <w:r>
        <w:rPr>
          <w:rtl/>
        </w:rPr>
        <w:t xml:space="preserve"> في كتاب التفسير </w:t>
      </w:r>
      <w:r w:rsidR="00200B64">
        <w:rPr>
          <w:rFonts w:hint="cs"/>
          <w:rtl/>
        </w:rPr>
        <w:t xml:space="preserve">أيضًا </w:t>
      </w:r>
      <w:r>
        <w:rPr>
          <w:rtl/>
        </w:rPr>
        <w:t>باب:</w:t>
      </w:r>
      <w:r>
        <w:rPr>
          <w:rFonts w:ascii="Simplified Arabic" w:hAnsi="Simplified Arabic"/>
          <w:rtl/>
        </w:rPr>
        <w:t xml:space="preserve"> </w:t>
      </w:r>
      <w:r>
        <w:rPr>
          <w:rFonts w:ascii="Simplified Arabic" w:hAnsi="Simplified Arabic"/>
          <w:b/>
          <w:bCs/>
          <w:color w:val="FF0000"/>
          <w:rtl/>
        </w:rPr>
        <w:t>{قُمْ فَأَنذِرْ}</w:t>
      </w:r>
      <w:r w:rsidRPr="00474E60">
        <w:rPr>
          <w:rFonts w:ascii="Simplified Arabic" w:hAnsi="Simplified Arabic" w:hint="cs"/>
          <w:sz w:val="24"/>
          <w:szCs w:val="24"/>
          <w:rtl/>
        </w:rPr>
        <w:t xml:space="preserve"> </w:t>
      </w:r>
      <w:r w:rsidRPr="00474E60">
        <w:rPr>
          <w:rFonts w:ascii="Simplified Arabic" w:hAnsi="Simplified Arabic"/>
          <w:color w:val="000000"/>
          <w:rtl/>
        </w:rPr>
        <w:t>[سورة المدثر</w:t>
      </w:r>
      <w:r>
        <w:rPr>
          <w:rFonts w:ascii="Simplified Arabic" w:hAnsi="Simplified Arabic" w:hint="cs"/>
          <w:color w:val="000000"/>
          <w:rtl/>
        </w:rPr>
        <w:t>2</w:t>
      </w:r>
      <w:r w:rsidRPr="00474E60">
        <w:rPr>
          <w:rFonts w:ascii="Simplified Arabic" w:hAnsi="Simplified Arabic"/>
          <w:color w:val="000000"/>
          <w:rtl/>
        </w:rPr>
        <w:t>]</w:t>
      </w:r>
      <w:r>
        <w:rPr>
          <w:color w:val="000000"/>
          <w:sz w:val="24"/>
          <w:szCs w:val="24"/>
          <w:rtl/>
        </w:rPr>
        <w:t xml:space="preserve"> </w:t>
      </w:r>
      <w:r>
        <w:rPr>
          <w:sz w:val="24"/>
          <w:szCs w:val="24"/>
          <w:rtl/>
        </w:rPr>
        <w:t xml:space="preserve"> </w:t>
      </w:r>
      <w:r>
        <w:rPr>
          <w:rtl/>
        </w:rPr>
        <w:t>قال: حدثني محمد بن بشار قال: حدثنا عبد الرحمن بن مهدي وغيره قالا: حدثنا حرب بن شداد عن يحيى بن أبي كثير عن أبي سلمة عن جابر بن عبد الله فذكره مختص</w:t>
      </w:r>
      <w:r w:rsidR="00200B64">
        <w:rPr>
          <w:rFonts w:hint="cs"/>
          <w:rtl/>
        </w:rPr>
        <w:t>َ</w:t>
      </w:r>
      <w:r>
        <w:rPr>
          <w:rtl/>
        </w:rPr>
        <w:t>ر</w:t>
      </w:r>
      <w:r>
        <w:rPr>
          <w:rFonts w:hint="cs"/>
          <w:rtl/>
        </w:rPr>
        <w:t>ً</w:t>
      </w:r>
      <w:r>
        <w:rPr>
          <w:rtl/>
        </w:rPr>
        <w:t>ا، ومناسبته ظاهرة حيث ذكرت الآية في الحديث، وأحيان</w:t>
      </w:r>
      <w:r>
        <w:rPr>
          <w:rFonts w:hint="cs"/>
          <w:rtl/>
        </w:rPr>
        <w:t>ً</w:t>
      </w:r>
      <w:r>
        <w:rPr>
          <w:rtl/>
        </w:rPr>
        <w:t xml:space="preserve">ا يقول الإمام البخاري </w:t>
      </w:r>
      <w:r w:rsidR="00200B64">
        <w:rPr>
          <w:rFonts w:hint="cs"/>
          <w:rtl/>
        </w:rPr>
        <w:t>-</w:t>
      </w:r>
      <w:r>
        <w:rPr>
          <w:rtl/>
        </w:rPr>
        <w:t>رحمه الله</w:t>
      </w:r>
      <w:r w:rsidR="00200B64">
        <w:rPr>
          <w:rFonts w:hint="cs"/>
          <w:rtl/>
        </w:rPr>
        <w:t xml:space="preserve"> تعالى-</w:t>
      </w:r>
      <w:r>
        <w:rPr>
          <w:rtl/>
        </w:rPr>
        <w:t>: حدثنا فلان وغيره، ومسلم أيض</w:t>
      </w:r>
      <w:r>
        <w:rPr>
          <w:rFonts w:hint="cs"/>
          <w:rtl/>
        </w:rPr>
        <w:t>ً</w:t>
      </w:r>
      <w:r>
        <w:rPr>
          <w:rtl/>
        </w:rPr>
        <w:t>ا يقولها: فيكن</w:t>
      </w:r>
      <w:r w:rsidR="00200B64">
        <w:rPr>
          <w:rFonts w:hint="cs"/>
          <w:rtl/>
        </w:rPr>
        <w:t>ُّ</w:t>
      </w:r>
      <w:r>
        <w:rPr>
          <w:rtl/>
        </w:rPr>
        <w:t>ون بذلك عن الراوي الذي لا يحتاجون إلى ذكره، إما اكتفاءً بمن ذ</w:t>
      </w:r>
      <w:r w:rsidR="00200B64">
        <w:rPr>
          <w:rFonts w:hint="cs"/>
          <w:rtl/>
        </w:rPr>
        <w:t>ُ</w:t>
      </w:r>
      <w:r>
        <w:rPr>
          <w:rtl/>
        </w:rPr>
        <w:t>ك</w:t>
      </w:r>
      <w:r w:rsidR="00200B64">
        <w:rPr>
          <w:rFonts w:hint="cs"/>
          <w:rtl/>
        </w:rPr>
        <w:t>ِ</w:t>
      </w:r>
      <w:r>
        <w:rPr>
          <w:rtl/>
        </w:rPr>
        <w:t>ر؛ لأنه إمام كبير فلا يحتاج إلى من يدعمه، ولو كان المحذوف ثقةً، وأحيان</w:t>
      </w:r>
      <w:r>
        <w:rPr>
          <w:rFonts w:hint="cs"/>
          <w:rtl/>
        </w:rPr>
        <w:t>ً</w:t>
      </w:r>
      <w:r>
        <w:rPr>
          <w:rtl/>
        </w:rPr>
        <w:t>ا ي</w:t>
      </w:r>
      <w:r w:rsidR="00200B64">
        <w:rPr>
          <w:rFonts w:hint="cs"/>
          <w:rtl/>
        </w:rPr>
        <w:t>ُ</w:t>
      </w:r>
      <w:r>
        <w:rPr>
          <w:rtl/>
        </w:rPr>
        <w:t>كن</w:t>
      </w:r>
      <w:r w:rsidR="00200B64">
        <w:rPr>
          <w:rFonts w:hint="cs"/>
          <w:rtl/>
        </w:rPr>
        <w:t>َّ</w:t>
      </w:r>
      <w:r>
        <w:rPr>
          <w:rtl/>
        </w:rPr>
        <w:t xml:space="preserve">ى عنه لأنه ضعيف، فمسلم يقول: حدثني فلان وغيره، يعني ابن لهيعة في </w:t>
      </w:r>
      <w:r>
        <w:rPr>
          <w:rtl/>
        </w:rPr>
        <w:lastRenderedPageBreak/>
        <w:t>أكثر من موضع، ولا ي</w:t>
      </w:r>
      <w:r w:rsidR="00200B64">
        <w:rPr>
          <w:rFonts w:hint="cs"/>
          <w:rtl/>
        </w:rPr>
        <w:t>ُ</w:t>
      </w:r>
      <w:r>
        <w:rPr>
          <w:rtl/>
        </w:rPr>
        <w:t>خ</w:t>
      </w:r>
      <w:r w:rsidR="00200B64">
        <w:rPr>
          <w:rFonts w:hint="cs"/>
          <w:rtl/>
        </w:rPr>
        <w:t>ِ</w:t>
      </w:r>
      <w:r>
        <w:rPr>
          <w:rtl/>
        </w:rPr>
        <w:t xml:space="preserve">ل بالإسناد؛ لأنه يقتصر في ذلك على الثقة، ولا يحتاج </w:t>
      </w:r>
      <w:r w:rsidR="00AB75FB">
        <w:rPr>
          <w:rtl/>
        </w:rPr>
        <w:t xml:space="preserve">إلى ذكر الضعيف، الإمام البخاري </w:t>
      </w:r>
      <w:r w:rsidR="00200B64">
        <w:rPr>
          <w:rFonts w:hint="cs"/>
          <w:rtl/>
        </w:rPr>
        <w:t>-</w:t>
      </w:r>
      <w:r w:rsidR="00AB75FB">
        <w:rPr>
          <w:rtl/>
        </w:rPr>
        <w:t>رحمه الله تعالى</w:t>
      </w:r>
      <w:r w:rsidR="00200B64">
        <w:rPr>
          <w:rFonts w:hint="cs"/>
          <w:rtl/>
        </w:rPr>
        <w:t>-</w:t>
      </w:r>
      <w:r>
        <w:rPr>
          <w:rtl/>
        </w:rPr>
        <w:t xml:space="preserve"> وهذا من باب الفائدة قد يروي الحديث عن اثنين أحدهما ثقة والآخر ضعيف، فيقتصر على ذكر الثقة، ويترك الضعيف، وليس هذا من باب تدليس التسوية كما قد يظن</w:t>
      </w:r>
      <w:r w:rsidR="00AB75FB">
        <w:rPr>
          <w:rtl/>
        </w:rPr>
        <w:t>ه بعض الطلاب؛ لأن تدليس التسوية</w:t>
      </w:r>
      <w:r>
        <w:rPr>
          <w:rtl/>
        </w:rPr>
        <w:t xml:space="preserve"> إسقاط ضعيف بين ثقتين، لقي أحدهما الآخر، فالثقة هنا يكفي عن الضعيف المحذوف، ولسنا بحاجة إلى رواية الضعيف، وأما في تدليس التسوية الضعيف لا بد من وجوده؛ لأنه واسطة بين الثقتين لا بد من وجوده، وإسقاطه مخل بالإسناد، أما إسقاط الضعيف الذي لا ي</w:t>
      </w:r>
      <w:r w:rsidR="00200B64">
        <w:rPr>
          <w:rFonts w:hint="cs"/>
          <w:rtl/>
        </w:rPr>
        <w:t>ُ</w:t>
      </w:r>
      <w:r>
        <w:rPr>
          <w:rtl/>
        </w:rPr>
        <w:t>حتاج إليه في مثل هذا لأن هذا الثقة روى عن الثقة الآخر مباشرة، وكونه شاركه في الرواية عن ذلك الثقة راوٍ ضعيف آخر، لا ي</w:t>
      </w:r>
      <w:r w:rsidR="00200B64">
        <w:rPr>
          <w:rFonts w:hint="cs"/>
          <w:rtl/>
        </w:rPr>
        <w:t>ُ</w:t>
      </w:r>
      <w:r>
        <w:rPr>
          <w:rtl/>
        </w:rPr>
        <w:t>خ</w:t>
      </w:r>
      <w:r w:rsidR="00200B64">
        <w:rPr>
          <w:rFonts w:hint="cs"/>
          <w:rtl/>
        </w:rPr>
        <w:t>ِ</w:t>
      </w:r>
      <w:r>
        <w:rPr>
          <w:rtl/>
        </w:rPr>
        <w:t>ل بالإسناد ولا داعي لذكره.</w:t>
      </w:r>
    </w:p>
    <w:p w:rsidR="00474E60" w:rsidRDefault="00AB75FB" w:rsidP="00562931">
      <w:pPr>
        <w:jc w:val="both"/>
        <w:rPr>
          <w:rtl/>
        </w:rPr>
      </w:pPr>
      <w:r>
        <w:rPr>
          <w:rtl/>
        </w:rPr>
        <w:t>الموضع الخامس</w:t>
      </w:r>
      <w:r w:rsidR="00200B64">
        <w:rPr>
          <w:rFonts w:hint="cs"/>
          <w:rtl/>
        </w:rPr>
        <w:t>:</w:t>
      </w:r>
      <w:r w:rsidR="00474E60">
        <w:rPr>
          <w:rtl/>
        </w:rPr>
        <w:t xml:space="preserve"> في كتاب التفسير باب</w:t>
      </w:r>
      <w:r w:rsidR="00200B64">
        <w:rPr>
          <w:rFonts w:hint="cs"/>
          <w:rtl/>
        </w:rPr>
        <w:t>ٌ</w:t>
      </w:r>
      <w:r w:rsidR="00474E60">
        <w:rPr>
          <w:rtl/>
        </w:rPr>
        <w:t>:</w:t>
      </w:r>
      <w:r w:rsidR="00474E60">
        <w:rPr>
          <w:rFonts w:ascii="Simplified Arabic" w:hAnsi="Simplified Arabic"/>
          <w:rtl/>
        </w:rPr>
        <w:t xml:space="preserve"> </w:t>
      </w:r>
      <w:r w:rsidR="00474E60">
        <w:rPr>
          <w:rFonts w:ascii="Simplified Arabic" w:hAnsi="Simplified Arabic"/>
          <w:b/>
          <w:bCs/>
          <w:color w:val="FF0000"/>
          <w:rtl/>
        </w:rPr>
        <w:t>{وَرَبَّكَ فَكَبِّرْ}</w:t>
      </w:r>
      <w:r>
        <w:rPr>
          <w:rFonts w:ascii="Simplified Arabic" w:hAnsi="Simplified Arabic" w:hint="cs"/>
          <w:sz w:val="24"/>
          <w:szCs w:val="24"/>
          <w:rtl/>
        </w:rPr>
        <w:t xml:space="preserve"> </w:t>
      </w:r>
      <w:r w:rsidRPr="00AB75FB">
        <w:rPr>
          <w:rFonts w:ascii="Simplified Arabic" w:hAnsi="Simplified Arabic"/>
          <w:color w:val="000000"/>
          <w:rtl/>
        </w:rPr>
        <w:t>[سورة المدثر</w:t>
      </w:r>
      <w:r>
        <w:rPr>
          <w:rFonts w:ascii="Simplified Arabic" w:hAnsi="Simplified Arabic" w:hint="cs"/>
          <w:color w:val="000000"/>
          <w:rtl/>
        </w:rPr>
        <w:t xml:space="preserve"> 3</w:t>
      </w:r>
      <w:r w:rsidRPr="00AB75FB">
        <w:rPr>
          <w:rFonts w:ascii="Simplified Arabic" w:hAnsi="Simplified Arabic"/>
          <w:color w:val="000000"/>
          <w:rtl/>
        </w:rPr>
        <w:t>]</w:t>
      </w:r>
      <w:r>
        <w:rPr>
          <w:color w:val="000000"/>
          <w:sz w:val="24"/>
          <w:szCs w:val="24"/>
          <w:rtl/>
        </w:rPr>
        <w:t xml:space="preserve"> </w:t>
      </w:r>
      <w:r w:rsidR="00474E60">
        <w:rPr>
          <w:rtl/>
        </w:rPr>
        <w:t>قال: حدثنا إسحاق بن منصور، قال: حدثنا عبد الصمد قال: حدثنا حر</w:t>
      </w:r>
      <w:r w:rsidR="00200B64">
        <w:rPr>
          <w:rFonts w:hint="cs"/>
          <w:rtl/>
        </w:rPr>
        <w:t>ْ</w:t>
      </w:r>
      <w:r w:rsidR="00474E60">
        <w:rPr>
          <w:rtl/>
        </w:rPr>
        <w:t>ب قال: حدثنا يحيى قال: سألت أبا سلمة أي القرآن أ</w:t>
      </w:r>
      <w:r w:rsidR="00200B64">
        <w:rPr>
          <w:rFonts w:hint="cs"/>
          <w:rtl/>
        </w:rPr>
        <w:t>ُ</w:t>
      </w:r>
      <w:r w:rsidR="00474E60">
        <w:rPr>
          <w:rtl/>
        </w:rPr>
        <w:t xml:space="preserve">نزل أول؟ فقال... الحديث مطولاً، ومناسبته ظاهرة حيث ذكرت الآية في الحديث. </w:t>
      </w:r>
    </w:p>
    <w:p w:rsidR="00474E60" w:rsidRDefault="00474E60" w:rsidP="00562931">
      <w:pPr>
        <w:jc w:val="both"/>
        <w:rPr>
          <w:rtl/>
        </w:rPr>
      </w:pPr>
      <w:r>
        <w:rPr>
          <w:rtl/>
        </w:rPr>
        <w:t xml:space="preserve">السادس: كتاب التفسير باب: </w:t>
      </w:r>
      <w:r>
        <w:rPr>
          <w:rFonts w:ascii="Simplified Arabic" w:hAnsi="Simplified Arabic"/>
          <w:b/>
          <w:bCs/>
          <w:color w:val="FF0000"/>
          <w:rtl/>
        </w:rPr>
        <w:t>{وَثِيَابَكَ فَطَهِّرْ}</w:t>
      </w:r>
      <w:r w:rsidR="00AB75FB">
        <w:rPr>
          <w:rFonts w:ascii="Simplified Arabic" w:hAnsi="Simplified Arabic" w:hint="cs"/>
          <w:b/>
          <w:bCs/>
          <w:color w:val="FF0000"/>
          <w:rtl/>
        </w:rPr>
        <w:t xml:space="preserve"> </w:t>
      </w:r>
      <w:r w:rsidR="00AB75FB" w:rsidRPr="00AB75FB">
        <w:rPr>
          <w:rFonts w:ascii="Simplified Arabic" w:hAnsi="Simplified Arabic"/>
          <w:color w:val="000000"/>
          <w:rtl/>
        </w:rPr>
        <w:t>[سورة المدثر</w:t>
      </w:r>
      <w:r w:rsidR="00AB75FB">
        <w:rPr>
          <w:rFonts w:ascii="Simplified Arabic" w:hAnsi="Simplified Arabic" w:hint="cs"/>
          <w:color w:val="000000"/>
          <w:rtl/>
        </w:rPr>
        <w:t xml:space="preserve"> 4</w:t>
      </w:r>
      <w:r w:rsidR="00AB75FB" w:rsidRPr="00AB75FB">
        <w:rPr>
          <w:rFonts w:ascii="Simplified Arabic" w:hAnsi="Simplified Arabic"/>
          <w:color w:val="000000"/>
          <w:rtl/>
        </w:rPr>
        <w:t>]</w:t>
      </w:r>
      <w:r>
        <w:rPr>
          <w:sz w:val="24"/>
          <w:szCs w:val="24"/>
          <w:rtl/>
        </w:rPr>
        <w:t xml:space="preserve"> </w:t>
      </w:r>
      <w:r w:rsidR="00200B64">
        <w:rPr>
          <w:rFonts w:hint="cs"/>
          <w:rtl/>
        </w:rPr>
        <w:t xml:space="preserve">قال </w:t>
      </w:r>
      <w:r>
        <w:rPr>
          <w:rtl/>
        </w:rPr>
        <w:t>حدثنا يحيى بن بكير، قال: حدثنا الليث عن عقيل عن ابن شهاب ح وحدثني عبد الله بن محمد قال: حدثنا عبد الرزاق، أخبرنا معمر عن الزهري فأخبرني أبو سلمة بن عبد الرحمن عن جابر بن عبد الله، ومناسبته ظاهرة حيث ذ</w:t>
      </w:r>
      <w:r w:rsidR="00200B64">
        <w:rPr>
          <w:rFonts w:hint="cs"/>
          <w:rtl/>
        </w:rPr>
        <w:t>ُ</w:t>
      </w:r>
      <w:r>
        <w:rPr>
          <w:rtl/>
        </w:rPr>
        <w:t>كر</w:t>
      </w:r>
      <w:r w:rsidR="00200B64">
        <w:rPr>
          <w:rFonts w:hint="cs"/>
          <w:rtl/>
        </w:rPr>
        <w:t>َ</w:t>
      </w:r>
      <w:r>
        <w:rPr>
          <w:rtl/>
        </w:rPr>
        <w:t>ت الآية أيض</w:t>
      </w:r>
      <w:r w:rsidR="00AB75FB">
        <w:rPr>
          <w:rFonts w:hint="cs"/>
          <w:rtl/>
        </w:rPr>
        <w:t>ً</w:t>
      </w:r>
      <w:r w:rsidR="00AB75FB">
        <w:rPr>
          <w:rtl/>
        </w:rPr>
        <w:t>ا</w:t>
      </w:r>
      <w:r>
        <w:rPr>
          <w:rtl/>
        </w:rPr>
        <w:t xml:space="preserve"> في الحديث. </w:t>
      </w:r>
    </w:p>
    <w:p w:rsidR="00474E60" w:rsidRDefault="00474E60" w:rsidP="00200B64">
      <w:pPr>
        <w:jc w:val="both"/>
        <w:rPr>
          <w:rtl/>
        </w:rPr>
      </w:pPr>
      <w:r>
        <w:rPr>
          <w:rtl/>
        </w:rPr>
        <w:t xml:space="preserve">الموضع السابع: في كتاب التفسير باب: </w:t>
      </w:r>
      <w:r>
        <w:rPr>
          <w:rFonts w:ascii="Simplified Arabic" w:hAnsi="Simplified Arabic"/>
          <w:b/>
          <w:bCs/>
          <w:color w:val="FF0000"/>
          <w:rtl/>
        </w:rPr>
        <w:t>{وَالرُّجْزَ فَاهْجُرْ}</w:t>
      </w:r>
      <w:r w:rsidR="00AB75FB">
        <w:rPr>
          <w:rFonts w:ascii="Simplified Arabic" w:hAnsi="Simplified Arabic" w:hint="cs"/>
          <w:color w:val="000000"/>
          <w:rtl/>
        </w:rPr>
        <w:t xml:space="preserve"> </w:t>
      </w:r>
      <w:r w:rsidR="00AB75FB" w:rsidRPr="00AB75FB">
        <w:rPr>
          <w:rFonts w:ascii="Simplified Arabic" w:hAnsi="Simplified Arabic"/>
          <w:color w:val="000000"/>
          <w:rtl/>
        </w:rPr>
        <w:t>[سورة المدثر</w:t>
      </w:r>
      <w:r w:rsidR="00AB75FB" w:rsidRPr="00AB75FB">
        <w:rPr>
          <w:rFonts w:ascii="Simplified Arabic" w:hAnsi="Simplified Arabic" w:hint="cs"/>
          <w:color w:val="000000"/>
          <w:rtl/>
        </w:rPr>
        <w:t xml:space="preserve"> 5</w:t>
      </w:r>
      <w:r w:rsidR="00AB75FB" w:rsidRPr="00AB75FB">
        <w:rPr>
          <w:rFonts w:ascii="Simplified Arabic" w:hAnsi="Simplified Arabic"/>
          <w:color w:val="000000"/>
          <w:rtl/>
        </w:rPr>
        <w:t>]</w:t>
      </w:r>
      <w:r>
        <w:rPr>
          <w:sz w:val="24"/>
          <w:szCs w:val="24"/>
          <w:rtl/>
        </w:rPr>
        <w:t xml:space="preserve"> </w:t>
      </w:r>
      <w:r>
        <w:rPr>
          <w:rtl/>
        </w:rPr>
        <w:t xml:space="preserve">قال: حدثنا عبد الله بن يوسف، قال: حدثنا الليث عن عقيل، قال ابن شهاب: سمعت أبا سلمة قال: أخبرني جابر </w:t>
      </w:r>
      <w:r w:rsidR="00200B64">
        <w:rPr>
          <w:rFonts w:hint="cs"/>
          <w:rtl/>
        </w:rPr>
        <w:t>ب</w:t>
      </w:r>
      <w:r>
        <w:rPr>
          <w:rtl/>
        </w:rPr>
        <w:t>ن عبد الله فذكره، ومناسبته ظاهرة حيث ذكرت الآية في الحديث أيض</w:t>
      </w:r>
      <w:r w:rsidR="00AB75FB">
        <w:rPr>
          <w:rFonts w:hint="cs"/>
          <w:rtl/>
        </w:rPr>
        <w:t>ً</w:t>
      </w:r>
      <w:r w:rsidR="00AB75FB">
        <w:rPr>
          <w:rtl/>
        </w:rPr>
        <w:t>ا</w:t>
      </w:r>
      <w:r>
        <w:rPr>
          <w:rtl/>
        </w:rPr>
        <w:t xml:space="preserve">. </w:t>
      </w:r>
    </w:p>
    <w:p w:rsidR="00474E60" w:rsidRDefault="00474E60" w:rsidP="007656D0">
      <w:pPr>
        <w:jc w:val="both"/>
        <w:rPr>
          <w:rtl/>
        </w:rPr>
      </w:pPr>
      <w:r>
        <w:rPr>
          <w:rtl/>
        </w:rPr>
        <w:t>الموضع الثامن: خرجه أيض</w:t>
      </w:r>
      <w:r w:rsidR="00AB75FB">
        <w:rPr>
          <w:rFonts w:hint="cs"/>
          <w:rtl/>
        </w:rPr>
        <w:t>ً</w:t>
      </w:r>
      <w:r w:rsidR="00AB75FB">
        <w:rPr>
          <w:rtl/>
        </w:rPr>
        <w:t>ا</w:t>
      </w:r>
      <w:r>
        <w:rPr>
          <w:rtl/>
        </w:rPr>
        <w:t xml:space="preserve"> في كتاب التفسير باب</w:t>
      </w:r>
      <w:r w:rsidR="00200B64">
        <w:rPr>
          <w:rFonts w:hint="cs"/>
          <w:rtl/>
        </w:rPr>
        <w:t>ٌ</w:t>
      </w:r>
      <w:r>
        <w:rPr>
          <w:rtl/>
        </w:rPr>
        <w:t xml:space="preserve"> بدون ترجمة، وهو فرع من تفسير سورة </w:t>
      </w:r>
      <w:r w:rsidR="007656D0" w:rsidRPr="007656D0">
        <w:rPr>
          <w:rFonts w:ascii="Simplified Arabic" w:hAnsi="Simplified Arabic" w:hint="cs"/>
          <w:b/>
          <w:bCs/>
          <w:color w:val="FF0000"/>
          <w:rtl/>
        </w:rPr>
        <w:t>{</w:t>
      </w:r>
      <w:r w:rsidRPr="007656D0">
        <w:rPr>
          <w:rFonts w:ascii="Simplified Arabic" w:hAnsi="Simplified Arabic"/>
          <w:b/>
          <w:bCs/>
          <w:color w:val="FF0000"/>
          <w:rtl/>
        </w:rPr>
        <w:t>اقرأ</w:t>
      </w:r>
      <w:r w:rsidR="007656D0" w:rsidRPr="007656D0">
        <w:rPr>
          <w:rFonts w:ascii="Simplified Arabic" w:hAnsi="Simplified Arabic" w:hint="cs"/>
          <w:b/>
          <w:bCs/>
          <w:color w:val="FF0000"/>
          <w:rtl/>
        </w:rPr>
        <w:t>}</w:t>
      </w:r>
      <w:r>
        <w:rPr>
          <w:rtl/>
        </w:rPr>
        <w:t xml:space="preserve"> قال محمد بن شهاب: فأخبرني أبو سلم</w:t>
      </w:r>
      <w:r w:rsidR="00AB75FB">
        <w:rPr>
          <w:rtl/>
        </w:rPr>
        <w:t xml:space="preserve">ة أن جابر بن عبد الله الأنصاري </w:t>
      </w:r>
      <w:r w:rsidR="007656D0">
        <w:rPr>
          <w:rFonts w:hint="cs"/>
          <w:rtl/>
        </w:rPr>
        <w:t>-</w:t>
      </w:r>
      <w:r w:rsidR="00AB75FB">
        <w:rPr>
          <w:rtl/>
        </w:rPr>
        <w:t>رضي الله عنهما</w:t>
      </w:r>
      <w:r w:rsidR="007656D0">
        <w:rPr>
          <w:rFonts w:hint="cs"/>
          <w:rtl/>
        </w:rPr>
        <w:t>-</w:t>
      </w:r>
      <w:r>
        <w:rPr>
          <w:rtl/>
        </w:rPr>
        <w:t xml:space="preserve"> قال: فذكره، إ</w:t>
      </w:r>
      <w:r w:rsidR="007656D0">
        <w:rPr>
          <w:rFonts w:hint="cs"/>
          <w:rtl/>
        </w:rPr>
        <w:t>ِ</w:t>
      </w:r>
      <w:r>
        <w:rPr>
          <w:rtl/>
        </w:rPr>
        <w:t>ث</w:t>
      </w:r>
      <w:r w:rsidR="007656D0">
        <w:rPr>
          <w:rFonts w:hint="cs"/>
          <w:rtl/>
        </w:rPr>
        <w:t>ْ</w:t>
      </w:r>
      <w:r>
        <w:rPr>
          <w:rtl/>
        </w:rPr>
        <w:t>ر حديث عائشة في بدء الوحي كما في بدء الوحي سواء.</w:t>
      </w:r>
    </w:p>
    <w:p w:rsidR="00474E60" w:rsidRDefault="00AB75FB" w:rsidP="00562931">
      <w:pPr>
        <w:jc w:val="both"/>
        <w:rPr>
          <w:b/>
          <w:bCs/>
          <w:rtl/>
        </w:rPr>
      </w:pPr>
      <w:r>
        <w:rPr>
          <w:rFonts w:hint="cs"/>
          <w:b/>
          <w:bCs/>
          <w:rtl/>
        </w:rPr>
        <w:t>المقدم</w:t>
      </w:r>
      <w:r w:rsidR="00474E60">
        <w:rPr>
          <w:b/>
          <w:bCs/>
          <w:rtl/>
        </w:rPr>
        <w:t>: أحسن الله إليك يا شيخ، العزو إلى الباب المهم</w:t>
      </w:r>
      <w:r w:rsidR="007656D0">
        <w:rPr>
          <w:rFonts w:hint="cs"/>
          <w:b/>
          <w:bCs/>
          <w:rtl/>
        </w:rPr>
        <w:t>َ</w:t>
      </w:r>
      <w:r w:rsidR="00474E60">
        <w:rPr>
          <w:b/>
          <w:bCs/>
          <w:rtl/>
        </w:rPr>
        <w:t>ل الذي يكون يترجم له الإمام البخاري باب ثم يورد الحديث</w:t>
      </w:r>
      <w:r>
        <w:rPr>
          <w:rFonts w:hint="cs"/>
          <w:b/>
          <w:bCs/>
          <w:rtl/>
        </w:rPr>
        <w:t>،</w:t>
      </w:r>
      <w:r w:rsidR="00474E60">
        <w:rPr>
          <w:b/>
          <w:bCs/>
          <w:rtl/>
        </w:rPr>
        <w:t xml:space="preserve"> كيف يكون العزو إليه في حال التخريج منه؟</w:t>
      </w:r>
    </w:p>
    <w:p w:rsidR="00474E60" w:rsidRDefault="00474E60" w:rsidP="00562931">
      <w:pPr>
        <w:jc w:val="both"/>
        <w:rPr>
          <w:rtl/>
        </w:rPr>
      </w:pPr>
      <w:r>
        <w:rPr>
          <w:rtl/>
        </w:rPr>
        <w:t>العزو لمثل هذ</w:t>
      </w:r>
      <w:r w:rsidR="00AB75FB">
        <w:rPr>
          <w:rtl/>
        </w:rPr>
        <w:t>ا الباب المذكور بدون ترجمة نقول</w:t>
      </w:r>
      <w:r>
        <w:rPr>
          <w:rtl/>
        </w:rPr>
        <w:t xml:space="preserve"> خر</w:t>
      </w:r>
      <w:r w:rsidR="007656D0">
        <w:rPr>
          <w:rFonts w:hint="cs"/>
          <w:rtl/>
        </w:rPr>
        <w:t>َّ</w:t>
      </w:r>
      <w:r>
        <w:rPr>
          <w:rtl/>
        </w:rPr>
        <w:t xml:space="preserve">جه الإمام البخاري في </w:t>
      </w:r>
      <w:r w:rsidR="00AB75FB">
        <w:rPr>
          <w:rtl/>
        </w:rPr>
        <w:t>بابٍ دون ترجمة بعد باب قوله كذا</w:t>
      </w:r>
      <w:r>
        <w:rPr>
          <w:rtl/>
        </w:rPr>
        <w:t>، باب بعد الباب المترجم، نذكر الباب المترج</w:t>
      </w:r>
      <w:r w:rsidR="007656D0">
        <w:rPr>
          <w:rFonts w:hint="cs"/>
          <w:rtl/>
        </w:rPr>
        <w:t>َ</w:t>
      </w:r>
      <w:r>
        <w:rPr>
          <w:rtl/>
        </w:rPr>
        <w:t>م، فنقول: خر</w:t>
      </w:r>
      <w:r w:rsidR="007656D0">
        <w:rPr>
          <w:rFonts w:hint="cs"/>
          <w:rtl/>
        </w:rPr>
        <w:t>َّ</w:t>
      </w:r>
      <w:r>
        <w:rPr>
          <w:rtl/>
        </w:rPr>
        <w:t>جه الإمام البخاري في باب بدون ترجمة يلي الباب الذي ترجمه بكذا من كتاب كذا، فنصو</w:t>
      </w:r>
      <w:r w:rsidR="007656D0">
        <w:rPr>
          <w:rFonts w:hint="cs"/>
          <w:rtl/>
        </w:rPr>
        <w:t>ِّ</w:t>
      </w:r>
      <w:r>
        <w:rPr>
          <w:rtl/>
        </w:rPr>
        <w:t xml:space="preserve">ر الواقع للقارئ والسامع. </w:t>
      </w:r>
    </w:p>
    <w:p w:rsidR="00AB75FB" w:rsidRDefault="00474E60" w:rsidP="00551764">
      <w:pPr>
        <w:jc w:val="both"/>
        <w:rPr>
          <w:rtl/>
        </w:rPr>
      </w:pPr>
      <w:r>
        <w:rPr>
          <w:rtl/>
        </w:rPr>
        <w:t xml:space="preserve">الموضع التاسع: كتاب الأدب، باب رفع البصر إلى السماء، وقوله تعالى: </w:t>
      </w:r>
      <w:r>
        <w:rPr>
          <w:rFonts w:ascii="Simplified Arabic" w:hAnsi="Simplified Arabic"/>
          <w:b/>
          <w:bCs/>
          <w:color w:val="FF0000"/>
          <w:rtl/>
        </w:rPr>
        <w:t>{أَفَ</w:t>
      </w:r>
      <w:r w:rsidR="00A575EA">
        <w:rPr>
          <w:rFonts w:ascii="Simplified Arabic" w:hAnsi="Simplified Arabic"/>
          <w:b/>
          <w:bCs/>
          <w:color w:val="FF0000"/>
          <w:rtl/>
        </w:rPr>
        <w:t>لا</w:t>
      </w:r>
      <w:r>
        <w:rPr>
          <w:rFonts w:ascii="Simplified Arabic" w:hAnsi="Simplified Arabic"/>
          <w:b/>
          <w:bCs/>
          <w:color w:val="FF0000"/>
          <w:rtl/>
        </w:rPr>
        <w:t xml:space="preserve"> يَنظُرُونَ إِلَى </w:t>
      </w:r>
      <w:r w:rsidR="00A575EA">
        <w:rPr>
          <w:rFonts w:ascii="Simplified Arabic" w:hAnsi="Simplified Arabic"/>
          <w:b/>
          <w:bCs/>
          <w:color w:val="FF0000"/>
          <w:rtl/>
        </w:rPr>
        <w:t>الإ</w:t>
      </w:r>
      <w:r>
        <w:rPr>
          <w:rFonts w:ascii="Simplified Arabic" w:hAnsi="Simplified Arabic"/>
          <w:b/>
          <w:bCs/>
          <w:color w:val="FF0000"/>
          <w:rtl/>
        </w:rPr>
        <w:t>ِبِلِ كَيْفَ خُلِقَتْ}</w:t>
      </w:r>
      <w:r w:rsidR="00AB75FB">
        <w:rPr>
          <w:rFonts w:ascii="Simplified Arabic" w:hAnsi="Simplified Arabic" w:hint="cs"/>
          <w:b/>
          <w:bCs/>
          <w:color w:val="FF0000"/>
          <w:rtl/>
        </w:rPr>
        <w:t xml:space="preserve"> </w:t>
      </w:r>
      <w:r w:rsidR="00AB75FB" w:rsidRPr="00AB75FB">
        <w:rPr>
          <w:rFonts w:ascii="Simplified Arabic" w:hAnsi="Simplified Arabic"/>
          <w:color w:val="000000"/>
          <w:rtl/>
        </w:rPr>
        <w:t>[</w:t>
      </w:r>
      <w:r w:rsidR="00AB75FB">
        <w:rPr>
          <w:rFonts w:ascii="Simplified Arabic" w:hAnsi="Simplified Arabic"/>
          <w:color w:val="000000"/>
          <w:rtl/>
        </w:rPr>
        <w:t>سورة ال</w:t>
      </w:r>
      <w:r w:rsidR="00AB75FB">
        <w:rPr>
          <w:rFonts w:ascii="Simplified Arabic" w:hAnsi="Simplified Arabic" w:hint="cs"/>
          <w:color w:val="000000"/>
          <w:rtl/>
        </w:rPr>
        <w:t>غاشية 17</w:t>
      </w:r>
      <w:r w:rsidR="00AB75FB" w:rsidRPr="00AB75FB">
        <w:rPr>
          <w:rFonts w:ascii="Simplified Arabic" w:hAnsi="Simplified Arabic"/>
          <w:color w:val="000000"/>
          <w:rtl/>
        </w:rPr>
        <w:t>]</w:t>
      </w:r>
      <w:r>
        <w:rPr>
          <w:sz w:val="24"/>
          <w:szCs w:val="24"/>
          <w:rtl/>
        </w:rPr>
        <w:t xml:space="preserve"> </w:t>
      </w:r>
      <w:r>
        <w:rPr>
          <w:rtl/>
        </w:rPr>
        <w:t xml:space="preserve">قال: حدثنا يحيى بن بكير قال: حدثنا الليث عن عقيل عن ابن شهاب قال: سمعت أبا سلمة بن عبد الرحمن يقول: أخبرني جابر بن عبد الله فذكره، ومناسبته ظاهرة لقوله: </w:t>
      </w:r>
      <w:r w:rsidR="00AB75FB">
        <w:rPr>
          <w:rFonts w:hint="cs"/>
          <w:color w:val="0000FF"/>
          <w:rtl/>
        </w:rPr>
        <w:t>«</w:t>
      </w:r>
      <w:r>
        <w:rPr>
          <w:color w:val="0000FF"/>
          <w:rtl/>
        </w:rPr>
        <w:t>فرفع</w:t>
      </w:r>
      <w:r w:rsidR="00551764">
        <w:rPr>
          <w:rFonts w:hint="cs"/>
          <w:color w:val="0000FF"/>
          <w:rtl/>
        </w:rPr>
        <w:t>ْ</w:t>
      </w:r>
      <w:r>
        <w:rPr>
          <w:color w:val="0000FF"/>
          <w:rtl/>
        </w:rPr>
        <w:t>ت بصري إلى السماء</w:t>
      </w:r>
      <w:r w:rsidR="00AB75FB">
        <w:rPr>
          <w:rFonts w:hint="cs"/>
          <w:color w:val="0000FF"/>
          <w:rtl/>
        </w:rPr>
        <w:t>»</w:t>
      </w:r>
      <w:r>
        <w:rPr>
          <w:rtl/>
        </w:rPr>
        <w:t xml:space="preserve"> مناسبة الحديث لباب رف</w:t>
      </w:r>
      <w:r w:rsidR="00551764">
        <w:rPr>
          <w:rFonts w:hint="cs"/>
          <w:rtl/>
        </w:rPr>
        <w:t>ْ</w:t>
      </w:r>
      <w:r>
        <w:rPr>
          <w:rtl/>
        </w:rPr>
        <w:t>ع البصر إلى السماء ظاهرة، لكن اقتصار الإمام البخاري -</w:t>
      </w:r>
      <w:r>
        <w:rPr>
          <w:rtl/>
        </w:rPr>
        <w:lastRenderedPageBreak/>
        <w:t xml:space="preserve">رحمه الله تعالى- على قوله تعالى: </w:t>
      </w:r>
      <w:r>
        <w:rPr>
          <w:rFonts w:ascii="Simplified Arabic" w:hAnsi="Simplified Arabic"/>
          <w:b/>
          <w:bCs/>
          <w:color w:val="FF0000"/>
          <w:rtl/>
        </w:rPr>
        <w:t>{أَفَ</w:t>
      </w:r>
      <w:r w:rsidR="00A575EA">
        <w:rPr>
          <w:rFonts w:ascii="Simplified Arabic" w:hAnsi="Simplified Arabic"/>
          <w:b/>
          <w:bCs/>
          <w:color w:val="FF0000"/>
          <w:rtl/>
        </w:rPr>
        <w:t>لا</w:t>
      </w:r>
      <w:r>
        <w:rPr>
          <w:rFonts w:ascii="Simplified Arabic" w:hAnsi="Simplified Arabic"/>
          <w:b/>
          <w:bCs/>
          <w:color w:val="FF0000"/>
          <w:rtl/>
        </w:rPr>
        <w:t xml:space="preserve"> يَنظُرُونَ إِلَى </w:t>
      </w:r>
      <w:r w:rsidR="00A575EA">
        <w:rPr>
          <w:rFonts w:ascii="Simplified Arabic" w:hAnsi="Simplified Arabic"/>
          <w:b/>
          <w:bCs/>
          <w:color w:val="FF0000"/>
          <w:rtl/>
        </w:rPr>
        <w:t>الإ</w:t>
      </w:r>
      <w:r>
        <w:rPr>
          <w:rFonts w:ascii="Simplified Arabic" w:hAnsi="Simplified Arabic"/>
          <w:b/>
          <w:bCs/>
          <w:color w:val="FF0000"/>
          <w:rtl/>
        </w:rPr>
        <w:t>ِبِلِ كَيْفَ خُلِقَتْ}</w:t>
      </w:r>
      <w:r>
        <w:rPr>
          <w:rtl/>
        </w:rPr>
        <w:t xml:space="preserve"> </w:t>
      </w:r>
      <w:r w:rsidR="00AB75FB" w:rsidRPr="00AB75FB">
        <w:rPr>
          <w:rFonts w:ascii="Simplified Arabic" w:hAnsi="Simplified Arabic"/>
          <w:color w:val="000000"/>
          <w:rtl/>
        </w:rPr>
        <w:t>[</w:t>
      </w:r>
      <w:r w:rsidR="00AB75FB">
        <w:rPr>
          <w:rFonts w:ascii="Simplified Arabic" w:hAnsi="Simplified Arabic"/>
          <w:color w:val="000000"/>
          <w:rtl/>
        </w:rPr>
        <w:t>سورة ال</w:t>
      </w:r>
      <w:r w:rsidR="00AB75FB">
        <w:rPr>
          <w:rFonts w:ascii="Simplified Arabic" w:hAnsi="Simplified Arabic" w:hint="cs"/>
          <w:color w:val="000000"/>
          <w:rtl/>
        </w:rPr>
        <w:t>غاشية 17</w:t>
      </w:r>
      <w:r w:rsidR="00AB75FB" w:rsidRPr="00AB75FB">
        <w:rPr>
          <w:rFonts w:ascii="Simplified Arabic" w:hAnsi="Simplified Arabic"/>
          <w:color w:val="000000"/>
          <w:rtl/>
        </w:rPr>
        <w:t>]</w:t>
      </w:r>
      <w:r w:rsidR="00AB75FB">
        <w:rPr>
          <w:rFonts w:ascii="Simplified Arabic" w:hAnsi="Simplified Arabic" w:hint="cs"/>
          <w:color w:val="000000"/>
          <w:rtl/>
        </w:rPr>
        <w:t xml:space="preserve"> </w:t>
      </w:r>
      <w:r>
        <w:rPr>
          <w:rtl/>
        </w:rPr>
        <w:t>والترجمة باب رف</w:t>
      </w:r>
      <w:r w:rsidR="00551764">
        <w:rPr>
          <w:rFonts w:hint="cs"/>
          <w:rtl/>
        </w:rPr>
        <w:t>ْ</w:t>
      </w:r>
      <w:r>
        <w:rPr>
          <w:rtl/>
        </w:rPr>
        <w:t>ع البصر إلى السماء</w:t>
      </w:r>
      <w:r w:rsidR="00551764">
        <w:rPr>
          <w:rtl/>
        </w:rPr>
        <w:t xml:space="preserve"> لماذا لم يأت</w:t>
      </w:r>
      <w:r w:rsidR="00551764">
        <w:rPr>
          <w:rFonts w:hint="cs"/>
          <w:rtl/>
        </w:rPr>
        <w:t>ِ</w:t>
      </w:r>
      <w:r>
        <w:rPr>
          <w:rtl/>
        </w:rPr>
        <w:t xml:space="preserve"> بالآية التي بعدها</w:t>
      </w:r>
      <w:r w:rsidR="00551764">
        <w:rPr>
          <w:rFonts w:hint="cs"/>
          <w:rtl/>
        </w:rPr>
        <w:t>؟</w:t>
      </w:r>
      <w:r>
        <w:rPr>
          <w:rtl/>
        </w:rPr>
        <w:t xml:space="preserve"> </w:t>
      </w:r>
      <w:r>
        <w:rPr>
          <w:rFonts w:ascii="Simplified Arabic" w:hAnsi="Simplified Arabic"/>
          <w:b/>
          <w:bCs/>
          <w:color w:val="FF0000"/>
          <w:rtl/>
        </w:rPr>
        <w:t>{أَفَ</w:t>
      </w:r>
      <w:r w:rsidR="00A575EA">
        <w:rPr>
          <w:rFonts w:ascii="Simplified Arabic" w:hAnsi="Simplified Arabic"/>
          <w:b/>
          <w:bCs/>
          <w:color w:val="FF0000"/>
          <w:rtl/>
        </w:rPr>
        <w:t>لا</w:t>
      </w:r>
      <w:r>
        <w:rPr>
          <w:rFonts w:ascii="Simplified Arabic" w:hAnsi="Simplified Arabic"/>
          <w:b/>
          <w:bCs/>
          <w:color w:val="FF0000"/>
          <w:rtl/>
        </w:rPr>
        <w:t xml:space="preserve"> يَنظُرُونَ إِلَى </w:t>
      </w:r>
      <w:r w:rsidR="00A575EA">
        <w:rPr>
          <w:rFonts w:ascii="Simplified Arabic" w:hAnsi="Simplified Arabic"/>
          <w:b/>
          <w:bCs/>
          <w:color w:val="FF0000"/>
          <w:rtl/>
        </w:rPr>
        <w:t>الإ</w:t>
      </w:r>
      <w:r>
        <w:rPr>
          <w:rFonts w:ascii="Simplified Arabic" w:hAnsi="Simplified Arabic"/>
          <w:b/>
          <w:bCs/>
          <w:color w:val="FF0000"/>
          <w:rtl/>
        </w:rPr>
        <w:t>ِبِلِ كَيْفَ خُلِقَتْ * وَإِلَى السَّمَاء كَيْفَ رُفِعَتْ}</w:t>
      </w:r>
      <w:r w:rsidR="00AB75FB">
        <w:rPr>
          <w:rFonts w:ascii="Simplified Arabic" w:hAnsi="Simplified Arabic" w:hint="cs"/>
          <w:sz w:val="24"/>
          <w:szCs w:val="24"/>
          <w:rtl/>
        </w:rPr>
        <w:t xml:space="preserve"> </w:t>
      </w:r>
      <w:r w:rsidR="00AB75FB" w:rsidRPr="00AB75FB">
        <w:rPr>
          <w:rFonts w:ascii="Simplified Arabic" w:hAnsi="Simplified Arabic"/>
          <w:color w:val="000000"/>
          <w:rtl/>
        </w:rPr>
        <w:t>[</w:t>
      </w:r>
      <w:r w:rsidR="00AB75FB">
        <w:rPr>
          <w:rFonts w:ascii="Simplified Arabic" w:hAnsi="Simplified Arabic"/>
          <w:color w:val="000000"/>
          <w:rtl/>
        </w:rPr>
        <w:t>سورة ال</w:t>
      </w:r>
      <w:r w:rsidR="00AB75FB">
        <w:rPr>
          <w:rFonts w:ascii="Simplified Arabic" w:hAnsi="Simplified Arabic" w:hint="cs"/>
          <w:color w:val="000000"/>
          <w:rtl/>
        </w:rPr>
        <w:t>غاشية 17-18</w:t>
      </w:r>
      <w:r w:rsidR="00AB75FB" w:rsidRPr="00AB75FB">
        <w:rPr>
          <w:rFonts w:ascii="Simplified Arabic" w:hAnsi="Simplified Arabic"/>
          <w:color w:val="000000"/>
          <w:rtl/>
        </w:rPr>
        <w:t>]</w:t>
      </w:r>
      <w:r>
        <w:rPr>
          <w:rtl/>
        </w:rPr>
        <w:t xml:space="preserve"> أيهما أصرح في المراد؟ </w:t>
      </w:r>
    </w:p>
    <w:p w:rsidR="00AB75FB" w:rsidRDefault="00AB75FB" w:rsidP="00562931">
      <w:pPr>
        <w:jc w:val="both"/>
        <w:rPr>
          <w:rtl/>
        </w:rPr>
      </w:pPr>
      <w:r>
        <w:rPr>
          <w:rFonts w:hint="cs"/>
          <w:b/>
          <w:bCs/>
          <w:rtl/>
        </w:rPr>
        <w:t>المقدم:</w:t>
      </w:r>
      <w:r w:rsidRPr="00AB75FB">
        <w:rPr>
          <w:rFonts w:hint="cs"/>
          <w:b/>
          <w:bCs/>
          <w:rtl/>
        </w:rPr>
        <w:t xml:space="preserve"> </w:t>
      </w:r>
      <w:r w:rsidRPr="00AB75FB">
        <w:rPr>
          <w:b/>
          <w:bCs/>
          <w:rtl/>
        </w:rPr>
        <w:t>الآية الثانية</w:t>
      </w:r>
      <w:r>
        <w:rPr>
          <w:rFonts w:hint="cs"/>
          <w:rtl/>
        </w:rPr>
        <w:t>.</w:t>
      </w:r>
      <w:r>
        <w:rPr>
          <w:rtl/>
        </w:rPr>
        <w:t xml:space="preserve"> </w:t>
      </w:r>
    </w:p>
    <w:p w:rsidR="00474E60" w:rsidRDefault="00474E60" w:rsidP="00551764">
      <w:pPr>
        <w:jc w:val="both"/>
        <w:rPr>
          <w:rtl/>
        </w:rPr>
      </w:pPr>
      <w:r>
        <w:rPr>
          <w:rtl/>
        </w:rPr>
        <w:t>الآية الثانية هي الصريحة في المراد، هي المطابقة للترجمة، جاءت في بعض الروايات، الآية الثانية جاءت في بعض الروايات دون بعض من الصحيح. وعلى كل حال اقتصار البخاري على</w:t>
      </w:r>
      <w:r w:rsidR="00AB75FB">
        <w:rPr>
          <w:rtl/>
        </w:rPr>
        <w:t xml:space="preserve"> هذه الآية هو المناسب لتصرفاته </w:t>
      </w:r>
      <w:r w:rsidR="00551764">
        <w:rPr>
          <w:rFonts w:hint="cs"/>
          <w:rtl/>
        </w:rPr>
        <w:t>-</w:t>
      </w:r>
      <w:r>
        <w:rPr>
          <w:rtl/>
        </w:rPr>
        <w:t>رحمه ال</w:t>
      </w:r>
      <w:r w:rsidR="00AB75FB">
        <w:rPr>
          <w:rtl/>
        </w:rPr>
        <w:t>له تعالى</w:t>
      </w:r>
      <w:r w:rsidR="00551764">
        <w:rPr>
          <w:rtl/>
        </w:rPr>
        <w:softHyphen/>
      </w:r>
      <w:r w:rsidR="00551764">
        <w:rPr>
          <w:rFonts w:hint="cs"/>
          <w:rtl/>
        </w:rPr>
        <w:t>-</w:t>
      </w:r>
      <w:r>
        <w:rPr>
          <w:rtl/>
        </w:rPr>
        <w:t>، فالبخاري يستدل بالغامض ويترك الصريح الواضح؛ لأن الذي يحتاج إلى النظر أو ينظر إلى الإبل نظر اعتبار ينظر في الغالب إلى أعلاها؛ لأنه هو موضع العجب، وإذا نظر إلى أعلاها اضطر أن يرفع بصره، فلا شك أن الاستدلال من هذه الآية لما ت</w:t>
      </w:r>
      <w:r w:rsidR="00551764">
        <w:rPr>
          <w:rFonts w:hint="cs"/>
          <w:rtl/>
        </w:rPr>
        <w:t>َ</w:t>
      </w:r>
      <w:r>
        <w:rPr>
          <w:rtl/>
        </w:rPr>
        <w:t>رج</w:t>
      </w:r>
      <w:r w:rsidR="00551764">
        <w:rPr>
          <w:rFonts w:hint="cs"/>
          <w:rtl/>
        </w:rPr>
        <w:t>َ</w:t>
      </w:r>
      <w:r>
        <w:rPr>
          <w:rtl/>
        </w:rPr>
        <w:t>م به فيه غموض، وفيه ب</w:t>
      </w:r>
      <w:r w:rsidR="00551764">
        <w:rPr>
          <w:rFonts w:hint="cs"/>
          <w:rtl/>
        </w:rPr>
        <w:t>ُ</w:t>
      </w:r>
      <w:r>
        <w:rPr>
          <w:rtl/>
        </w:rPr>
        <w:t>ع</w:t>
      </w:r>
      <w:r w:rsidR="00551764">
        <w:rPr>
          <w:rFonts w:hint="cs"/>
          <w:rtl/>
        </w:rPr>
        <w:t>ْ</w:t>
      </w:r>
      <w:r>
        <w:rPr>
          <w:rtl/>
        </w:rPr>
        <w:t>د، والآية التي ت</w:t>
      </w:r>
      <w:r w:rsidR="00AB75FB">
        <w:rPr>
          <w:rtl/>
        </w:rPr>
        <w:t xml:space="preserve">ليها صريحة في المراد، فالبخاري </w:t>
      </w:r>
      <w:r w:rsidR="00551764">
        <w:rPr>
          <w:rFonts w:hint="cs"/>
          <w:rtl/>
        </w:rPr>
        <w:t>-</w:t>
      </w:r>
      <w:r w:rsidR="00AB75FB">
        <w:rPr>
          <w:rtl/>
        </w:rPr>
        <w:t>رحمه الله تعالى</w:t>
      </w:r>
      <w:r w:rsidR="00551764">
        <w:rPr>
          <w:rFonts w:hint="cs"/>
          <w:rtl/>
        </w:rPr>
        <w:t>-</w:t>
      </w:r>
      <w:r>
        <w:rPr>
          <w:rtl/>
        </w:rPr>
        <w:t xml:space="preserve"> قد يعمد إلى</w:t>
      </w:r>
      <w:r w:rsidR="00AB75FB">
        <w:rPr>
          <w:rtl/>
        </w:rPr>
        <w:t xml:space="preserve"> الغامض دون الصريح، وهذه عادته </w:t>
      </w:r>
      <w:r w:rsidR="00551764">
        <w:rPr>
          <w:rFonts w:hint="cs"/>
          <w:rtl/>
        </w:rPr>
        <w:t>-</w:t>
      </w:r>
      <w:r w:rsidR="00AB75FB">
        <w:rPr>
          <w:rtl/>
        </w:rPr>
        <w:t>رحمه الله تعالى</w:t>
      </w:r>
      <w:r w:rsidR="00551764">
        <w:rPr>
          <w:rFonts w:hint="cs"/>
          <w:rtl/>
        </w:rPr>
        <w:t>-</w:t>
      </w:r>
      <w:r>
        <w:rPr>
          <w:rtl/>
        </w:rPr>
        <w:t>، وإن و</w:t>
      </w:r>
      <w:r w:rsidR="00551764">
        <w:rPr>
          <w:rFonts w:hint="cs"/>
          <w:rtl/>
        </w:rPr>
        <w:t>ُ</w:t>
      </w:r>
      <w:r>
        <w:rPr>
          <w:rtl/>
        </w:rPr>
        <w:t>جد</w:t>
      </w:r>
      <w:r w:rsidR="00551764">
        <w:rPr>
          <w:rFonts w:hint="cs"/>
          <w:rtl/>
        </w:rPr>
        <w:t>َ</w:t>
      </w:r>
      <w:r>
        <w:rPr>
          <w:rtl/>
        </w:rPr>
        <w:t xml:space="preserve">ت الآية في بعض الروايات، لكن أكثر </w:t>
      </w:r>
      <w:r w:rsidR="00551764">
        <w:rPr>
          <w:rFonts w:hint="cs"/>
          <w:rtl/>
        </w:rPr>
        <w:t>الروايات</w:t>
      </w:r>
      <w:r>
        <w:rPr>
          <w:rtl/>
        </w:rPr>
        <w:t xml:space="preserve"> ليس فيها الآية الثانية.</w:t>
      </w:r>
    </w:p>
    <w:p w:rsidR="00474E60" w:rsidRDefault="00AB75FB" w:rsidP="00551764">
      <w:pPr>
        <w:jc w:val="both"/>
        <w:rPr>
          <w:b/>
          <w:bCs/>
          <w:rtl/>
        </w:rPr>
      </w:pPr>
      <w:r>
        <w:rPr>
          <w:rFonts w:hint="cs"/>
          <w:b/>
          <w:bCs/>
          <w:rtl/>
        </w:rPr>
        <w:t>المقدم</w:t>
      </w:r>
      <w:r>
        <w:rPr>
          <w:b/>
          <w:bCs/>
          <w:rtl/>
        </w:rPr>
        <w:t xml:space="preserve">: فضيلة الشيخ ذكرتم </w:t>
      </w:r>
      <w:r w:rsidR="00551764">
        <w:rPr>
          <w:rFonts w:hint="cs"/>
          <w:b/>
          <w:bCs/>
          <w:rtl/>
        </w:rPr>
        <w:t>-</w:t>
      </w:r>
      <w:r>
        <w:rPr>
          <w:b/>
          <w:bCs/>
          <w:rtl/>
        </w:rPr>
        <w:t>حفظكم الله</w:t>
      </w:r>
      <w:r w:rsidR="00551764">
        <w:rPr>
          <w:rFonts w:hint="cs"/>
          <w:b/>
          <w:bCs/>
          <w:rtl/>
        </w:rPr>
        <w:t>-</w:t>
      </w:r>
      <w:r w:rsidR="00474E60">
        <w:rPr>
          <w:b/>
          <w:bCs/>
          <w:rtl/>
        </w:rPr>
        <w:t xml:space="preserve"> كلام الإمام البخاري قبل قليل في قوله تعالى: </w:t>
      </w:r>
      <w:r w:rsidR="00474E60">
        <w:rPr>
          <w:rFonts w:ascii="Simplified Arabic" w:hAnsi="Simplified Arabic"/>
          <w:b/>
          <w:bCs/>
          <w:color w:val="FF0000"/>
          <w:rtl/>
        </w:rPr>
        <w:t>{أَفَ</w:t>
      </w:r>
      <w:r w:rsidR="00A575EA">
        <w:rPr>
          <w:rFonts w:ascii="Simplified Arabic" w:hAnsi="Simplified Arabic"/>
          <w:b/>
          <w:bCs/>
          <w:color w:val="FF0000"/>
          <w:rtl/>
        </w:rPr>
        <w:t>لا</w:t>
      </w:r>
      <w:r w:rsidR="00474E60">
        <w:rPr>
          <w:rFonts w:ascii="Simplified Arabic" w:hAnsi="Simplified Arabic"/>
          <w:b/>
          <w:bCs/>
          <w:color w:val="FF0000"/>
          <w:rtl/>
        </w:rPr>
        <w:t xml:space="preserve"> يَنظُرُونَ إِلَى </w:t>
      </w:r>
      <w:r w:rsidR="00A575EA">
        <w:rPr>
          <w:rFonts w:ascii="Simplified Arabic" w:hAnsi="Simplified Arabic"/>
          <w:b/>
          <w:bCs/>
          <w:color w:val="FF0000"/>
          <w:rtl/>
        </w:rPr>
        <w:t>الإ</w:t>
      </w:r>
      <w:r w:rsidR="00474E60">
        <w:rPr>
          <w:rFonts w:ascii="Simplified Arabic" w:hAnsi="Simplified Arabic"/>
          <w:b/>
          <w:bCs/>
          <w:color w:val="FF0000"/>
          <w:rtl/>
        </w:rPr>
        <w:t>ِبِلِ كَيْفَ خُلِقَتْ}</w:t>
      </w:r>
      <w:r>
        <w:rPr>
          <w:rFonts w:ascii="Simplified Arabic" w:hAnsi="Simplified Arabic" w:hint="cs"/>
          <w:sz w:val="24"/>
          <w:szCs w:val="24"/>
          <w:rtl/>
        </w:rPr>
        <w:t xml:space="preserve"> </w:t>
      </w:r>
      <w:r w:rsidRPr="00AB75FB">
        <w:rPr>
          <w:rFonts w:ascii="Simplified Arabic" w:hAnsi="Simplified Arabic"/>
          <w:b/>
          <w:bCs/>
          <w:color w:val="000000"/>
          <w:rtl/>
        </w:rPr>
        <w:t>[سورة ال</w:t>
      </w:r>
      <w:r w:rsidRPr="00AB75FB">
        <w:rPr>
          <w:rFonts w:ascii="Simplified Arabic" w:hAnsi="Simplified Arabic" w:hint="cs"/>
          <w:b/>
          <w:bCs/>
          <w:color w:val="000000"/>
          <w:rtl/>
        </w:rPr>
        <w:t>غاشية 17</w:t>
      </w:r>
      <w:r w:rsidRPr="00AB75FB">
        <w:rPr>
          <w:rFonts w:ascii="Simplified Arabic" w:hAnsi="Simplified Arabic"/>
          <w:b/>
          <w:bCs/>
          <w:color w:val="000000"/>
          <w:rtl/>
        </w:rPr>
        <w:t>]</w:t>
      </w:r>
      <w:r w:rsidR="00474E60">
        <w:rPr>
          <w:sz w:val="24"/>
          <w:szCs w:val="24"/>
          <w:rtl/>
        </w:rPr>
        <w:t xml:space="preserve"> </w:t>
      </w:r>
      <w:r w:rsidR="00474E60">
        <w:rPr>
          <w:b/>
          <w:bCs/>
          <w:rtl/>
        </w:rPr>
        <w:t xml:space="preserve">ثم ذكرتم التوجيه لاستدلاله بالآية، ولكن أليس من </w:t>
      </w:r>
      <w:r>
        <w:rPr>
          <w:b/>
          <w:bCs/>
          <w:rtl/>
        </w:rPr>
        <w:t xml:space="preserve">المناسب أن يقال في توجيه كلامه </w:t>
      </w:r>
      <w:r w:rsidR="00551764">
        <w:rPr>
          <w:rFonts w:hint="cs"/>
          <w:b/>
          <w:bCs/>
          <w:rtl/>
        </w:rPr>
        <w:t>-</w:t>
      </w:r>
      <w:r>
        <w:rPr>
          <w:b/>
          <w:bCs/>
          <w:rtl/>
        </w:rPr>
        <w:t xml:space="preserve">رحمه </w:t>
      </w:r>
      <w:r w:rsidR="00551764">
        <w:rPr>
          <w:b/>
          <w:bCs/>
          <w:rtl/>
        </w:rPr>
        <w:softHyphen/>
      </w:r>
      <w:r>
        <w:rPr>
          <w:b/>
          <w:bCs/>
          <w:rtl/>
        </w:rPr>
        <w:t>الله تعالى</w:t>
      </w:r>
      <w:r w:rsidR="00551764">
        <w:rPr>
          <w:rFonts w:hint="cs"/>
          <w:b/>
          <w:bCs/>
          <w:rtl/>
        </w:rPr>
        <w:t>-</w:t>
      </w:r>
      <w:r w:rsidR="00474E60">
        <w:rPr>
          <w:b/>
          <w:bCs/>
          <w:rtl/>
        </w:rPr>
        <w:t>: أنه قد ورد أن من معاني الإبل أنها هي السحاب، والسحاب موجود في السماء؟</w:t>
      </w:r>
    </w:p>
    <w:p w:rsidR="00474E60" w:rsidRDefault="00474E60" w:rsidP="00562931">
      <w:pPr>
        <w:jc w:val="both"/>
        <w:rPr>
          <w:rtl/>
        </w:rPr>
      </w:pPr>
      <w:r>
        <w:rPr>
          <w:rtl/>
        </w:rPr>
        <w:t>لا أعرف هذا القول منسوب</w:t>
      </w:r>
      <w:r w:rsidR="00AB75FB">
        <w:rPr>
          <w:rFonts w:hint="cs"/>
          <w:rtl/>
        </w:rPr>
        <w:t>ً</w:t>
      </w:r>
      <w:r w:rsidR="00AB75FB">
        <w:rPr>
          <w:rtl/>
        </w:rPr>
        <w:t>ا</w:t>
      </w:r>
      <w:r>
        <w:rPr>
          <w:rtl/>
        </w:rPr>
        <w:t xml:space="preserve"> لأحدٍ من أهل العلم، ومن حفظ حجة على من لم يحفظ، فإن كان ذلك ثابت</w:t>
      </w:r>
      <w:r w:rsidR="00551764">
        <w:rPr>
          <w:rFonts w:hint="cs"/>
          <w:rtl/>
        </w:rPr>
        <w:t>ًا</w:t>
      </w:r>
      <w:r>
        <w:rPr>
          <w:rtl/>
        </w:rPr>
        <w:t xml:space="preserve"> عن أحد من أهل اللغة المعتب</w:t>
      </w:r>
      <w:r w:rsidR="00551764">
        <w:rPr>
          <w:rFonts w:hint="cs"/>
          <w:rtl/>
        </w:rPr>
        <w:t>َ</w:t>
      </w:r>
      <w:r>
        <w:rPr>
          <w:rtl/>
        </w:rPr>
        <w:t>رين أو من المفسرين من الصحابة أو من دونهم فيكون المعنى ظاهر، إذا كان المراد</w:t>
      </w:r>
      <w:r w:rsidR="00AB75FB">
        <w:rPr>
          <w:rtl/>
        </w:rPr>
        <w:t xml:space="preserve"> بالإبل السحاب، وتراج</w:t>
      </w:r>
      <w:r w:rsidR="00551764">
        <w:rPr>
          <w:rFonts w:hint="cs"/>
          <w:rtl/>
        </w:rPr>
        <w:t>َ</w:t>
      </w:r>
      <w:r w:rsidR="00AB75FB">
        <w:rPr>
          <w:rtl/>
        </w:rPr>
        <w:t xml:space="preserve">ع المسألة </w:t>
      </w:r>
      <w:r w:rsidR="00551764">
        <w:rPr>
          <w:rFonts w:hint="cs"/>
          <w:rtl/>
        </w:rPr>
        <w:t>-</w:t>
      </w:r>
      <w:r w:rsidR="00AB75FB">
        <w:rPr>
          <w:rtl/>
        </w:rPr>
        <w:t>إن شاء الله تعالى</w:t>
      </w:r>
      <w:r w:rsidR="00551764">
        <w:rPr>
          <w:rFonts w:hint="cs"/>
          <w:rtl/>
        </w:rPr>
        <w:t>-</w:t>
      </w:r>
      <w:r>
        <w:rPr>
          <w:rtl/>
        </w:rPr>
        <w:t xml:space="preserve"> في مظان</w:t>
      </w:r>
      <w:r w:rsidR="00551764">
        <w:rPr>
          <w:rFonts w:hint="cs"/>
          <w:rtl/>
        </w:rPr>
        <w:t>ِّ</w:t>
      </w:r>
      <w:r>
        <w:rPr>
          <w:rtl/>
        </w:rPr>
        <w:t>ها، وعلى كل حال اللائق بتصرفات الإمام البخاري مثلما ذكرت، يعدل عن الشيء الصريح الواضح إلى الغامض الذي قد لا ي</w:t>
      </w:r>
      <w:r w:rsidR="00551764">
        <w:rPr>
          <w:rFonts w:hint="cs"/>
          <w:rtl/>
        </w:rPr>
        <w:t>ُ</w:t>
      </w:r>
      <w:r>
        <w:rPr>
          <w:rtl/>
        </w:rPr>
        <w:t>در</w:t>
      </w:r>
      <w:r w:rsidR="00551764">
        <w:rPr>
          <w:rFonts w:hint="cs"/>
          <w:rtl/>
        </w:rPr>
        <w:t>َ</w:t>
      </w:r>
      <w:r>
        <w:rPr>
          <w:rtl/>
        </w:rPr>
        <w:t xml:space="preserve">ك. </w:t>
      </w:r>
    </w:p>
    <w:p w:rsidR="00474E60" w:rsidRDefault="00474E60" w:rsidP="00562931">
      <w:pPr>
        <w:jc w:val="both"/>
        <w:rPr>
          <w:rtl/>
        </w:rPr>
      </w:pPr>
      <w:r>
        <w:rPr>
          <w:rtl/>
        </w:rPr>
        <w:t>ولا شك أن الإنسان بخ</w:t>
      </w:r>
      <w:r w:rsidR="00FA0238">
        <w:rPr>
          <w:rFonts w:hint="cs"/>
          <w:rtl/>
        </w:rPr>
        <w:t>ِ</w:t>
      </w:r>
      <w:r>
        <w:rPr>
          <w:rtl/>
        </w:rPr>
        <w:t>ل</w:t>
      </w:r>
      <w:r w:rsidR="00FA0238">
        <w:rPr>
          <w:rFonts w:hint="cs"/>
          <w:rtl/>
        </w:rPr>
        <w:t>ْ</w:t>
      </w:r>
      <w:r>
        <w:rPr>
          <w:rtl/>
        </w:rPr>
        <w:t>قته التي خلقه الله عليها أقل بكثير من مستوى الإبل، فإذا أراد أن ينظر إليها نظر اعتبار وتفك</w:t>
      </w:r>
      <w:r w:rsidR="00FA0238">
        <w:rPr>
          <w:rFonts w:hint="cs"/>
          <w:rtl/>
        </w:rPr>
        <w:t>ُّ</w:t>
      </w:r>
      <w:r>
        <w:rPr>
          <w:rtl/>
        </w:rPr>
        <w:t>ر اضطر أن يرفع بصره إلى رأسها مثلاً، إذا رفع الإنسان رأسه إلى رأس هذا البعير أو ما أشبهه فإنه يحتاج إلى أن يرفع رأسه رف</w:t>
      </w:r>
      <w:r w:rsidR="00FA0238">
        <w:rPr>
          <w:rFonts w:hint="cs"/>
          <w:rtl/>
        </w:rPr>
        <w:t>ْ</w:t>
      </w:r>
      <w:r>
        <w:rPr>
          <w:rtl/>
        </w:rPr>
        <w:t>ع</w:t>
      </w:r>
      <w:r w:rsidR="00AB75FB">
        <w:rPr>
          <w:rFonts w:hint="cs"/>
          <w:rtl/>
        </w:rPr>
        <w:t>ً</w:t>
      </w:r>
      <w:r w:rsidR="00AB75FB">
        <w:rPr>
          <w:rtl/>
        </w:rPr>
        <w:t>ا</w:t>
      </w:r>
      <w:r>
        <w:rPr>
          <w:rtl/>
        </w:rPr>
        <w:t xml:space="preserve"> ينظر فيه إلى السماء.</w:t>
      </w:r>
    </w:p>
    <w:p w:rsidR="00474E60" w:rsidRDefault="00AB75FB" w:rsidP="00FA0238">
      <w:pPr>
        <w:jc w:val="both"/>
        <w:rPr>
          <w:b/>
          <w:bCs/>
          <w:rtl/>
        </w:rPr>
      </w:pPr>
      <w:r>
        <w:rPr>
          <w:rFonts w:hint="cs"/>
          <w:b/>
          <w:bCs/>
          <w:rtl/>
        </w:rPr>
        <w:t>المقدم</w:t>
      </w:r>
      <w:r w:rsidR="00474E60">
        <w:rPr>
          <w:b/>
          <w:bCs/>
          <w:rtl/>
        </w:rPr>
        <w:t>: أحسن الله إليك، لماذا يستدل البخاري دائم</w:t>
      </w:r>
      <w:r>
        <w:rPr>
          <w:rFonts w:hint="cs"/>
          <w:b/>
          <w:bCs/>
          <w:rtl/>
        </w:rPr>
        <w:t>ً</w:t>
      </w:r>
      <w:r>
        <w:rPr>
          <w:b/>
          <w:bCs/>
          <w:rtl/>
        </w:rPr>
        <w:t>ا</w:t>
      </w:r>
      <w:r w:rsidR="00474E60">
        <w:rPr>
          <w:b/>
          <w:bCs/>
          <w:rtl/>
        </w:rPr>
        <w:t xml:space="preserve"> بالغامض ويترك الصريح؟ هل لأن الصريح واضح</w:t>
      </w:r>
      <w:r w:rsidR="00FA0238">
        <w:rPr>
          <w:rFonts w:hint="cs"/>
          <w:b/>
          <w:bCs/>
          <w:rtl/>
        </w:rPr>
        <w:t>؟</w:t>
      </w:r>
      <w:r w:rsidR="00474E60">
        <w:rPr>
          <w:b/>
          <w:bCs/>
          <w:rtl/>
        </w:rPr>
        <w:t xml:space="preserve"> أو يريد أن يدرب طالب العلم على البحث والنظر؟</w:t>
      </w:r>
    </w:p>
    <w:p w:rsidR="00474E60" w:rsidRDefault="00AB75FB" w:rsidP="00FA0238">
      <w:pPr>
        <w:jc w:val="both"/>
        <w:rPr>
          <w:rtl/>
        </w:rPr>
      </w:pPr>
      <w:r>
        <w:rPr>
          <w:rtl/>
        </w:rPr>
        <w:t xml:space="preserve">الإمام البخاري </w:t>
      </w:r>
      <w:r w:rsidR="00FA0238">
        <w:rPr>
          <w:rFonts w:hint="cs"/>
          <w:rtl/>
        </w:rPr>
        <w:t>-</w:t>
      </w:r>
      <w:r>
        <w:rPr>
          <w:rtl/>
        </w:rPr>
        <w:t>رحمه الله تعالى</w:t>
      </w:r>
      <w:r w:rsidR="00FA0238">
        <w:rPr>
          <w:rFonts w:hint="cs"/>
          <w:rtl/>
        </w:rPr>
        <w:t>-</w:t>
      </w:r>
      <w:r>
        <w:rPr>
          <w:rtl/>
        </w:rPr>
        <w:t xml:space="preserve"> عرفنا دقته وخفاء أدلته </w:t>
      </w:r>
      <w:r w:rsidR="00FA0238">
        <w:rPr>
          <w:rFonts w:hint="cs"/>
          <w:rtl/>
        </w:rPr>
        <w:t>-</w:t>
      </w:r>
      <w:r>
        <w:rPr>
          <w:rtl/>
        </w:rPr>
        <w:t>رحمه الله تعالى</w:t>
      </w:r>
      <w:r w:rsidR="00FA0238">
        <w:rPr>
          <w:rFonts w:hint="cs"/>
          <w:rtl/>
        </w:rPr>
        <w:t>-</w:t>
      </w:r>
      <w:r w:rsidR="00474E60">
        <w:rPr>
          <w:rtl/>
        </w:rPr>
        <w:t xml:space="preserve"> على كثير ممن تصدى لشرح كتابه، فضلاً عمن يجهل مقاصد الكتاب، ومغازي الكتاب، وطريقة المؤلف في الكتاب، ومنهج الم</w:t>
      </w:r>
      <w:r>
        <w:rPr>
          <w:rtl/>
        </w:rPr>
        <w:t xml:space="preserve">ؤلف في الكتاب، فالإمام البخاري </w:t>
      </w:r>
      <w:r w:rsidR="00FA0238">
        <w:rPr>
          <w:rFonts w:hint="cs"/>
          <w:rtl/>
        </w:rPr>
        <w:t>-</w:t>
      </w:r>
      <w:r>
        <w:rPr>
          <w:rtl/>
        </w:rPr>
        <w:t>رحمه الله تعالى</w:t>
      </w:r>
      <w:r w:rsidR="00FA0238">
        <w:rPr>
          <w:rFonts w:hint="cs"/>
          <w:rtl/>
        </w:rPr>
        <w:t>-</w:t>
      </w:r>
      <w:r w:rsidR="00474E60">
        <w:rPr>
          <w:rtl/>
        </w:rPr>
        <w:t xml:space="preserve"> يعدل عن الصريح لوضوحه، فلا يحتاج إلى أن يذكره، وقد يترج</w:t>
      </w:r>
      <w:r w:rsidR="00FA0238">
        <w:rPr>
          <w:rFonts w:hint="cs"/>
          <w:rtl/>
        </w:rPr>
        <w:t>ِ</w:t>
      </w:r>
      <w:r w:rsidR="00474E60">
        <w:rPr>
          <w:rtl/>
        </w:rPr>
        <w:t xml:space="preserve">م بالشيء الواضح، ويستدل له بالشيء الواضح للإيماء إلى أن مثل هذا الواضح قد خفي على </w:t>
      </w:r>
      <w:r>
        <w:rPr>
          <w:rtl/>
        </w:rPr>
        <w:t xml:space="preserve">بعض الناس، كقول الإمام البخاري </w:t>
      </w:r>
      <w:r w:rsidR="00FA0238">
        <w:rPr>
          <w:rFonts w:hint="cs"/>
          <w:rtl/>
        </w:rPr>
        <w:t>-</w:t>
      </w:r>
      <w:r>
        <w:rPr>
          <w:rtl/>
        </w:rPr>
        <w:t>رحمه الله</w:t>
      </w:r>
      <w:r>
        <w:rPr>
          <w:rFonts w:hint="cs"/>
          <w:rtl/>
        </w:rPr>
        <w:t xml:space="preserve"> تعالى</w:t>
      </w:r>
      <w:r w:rsidR="00FA0238">
        <w:rPr>
          <w:rFonts w:hint="cs"/>
          <w:rtl/>
        </w:rPr>
        <w:t>-</w:t>
      </w:r>
      <w:r w:rsidR="00474E60">
        <w:rPr>
          <w:rtl/>
        </w:rPr>
        <w:t>: باب قول الرجل: ما صلينا</w:t>
      </w:r>
      <w:r w:rsidR="00FA0238">
        <w:rPr>
          <w:rFonts w:hint="cs"/>
          <w:rtl/>
        </w:rPr>
        <w:t>،</w:t>
      </w:r>
      <w:r>
        <w:rPr>
          <w:rtl/>
        </w:rPr>
        <w:t xml:space="preserve"> واستدل لذلك </w:t>
      </w:r>
      <w:r>
        <w:rPr>
          <w:rtl/>
        </w:rPr>
        <w:lastRenderedPageBreak/>
        <w:t xml:space="preserve">بحديث قال فيه عمر </w:t>
      </w:r>
      <w:r w:rsidR="00FA0238">
        <w:rPr>
          <w:rFonts w:hint="cs"/>
          <w:rtl/>
        </w:rPr>
        <w:t>-</w:t>
      </w:r>
      <w:r>
        <w:rPr>
          <w:rtl/>
        </w:rPr>
        <w:t>رضي الله عنه</w:t>
      </w:r>
      <w:r w:rsidR="00FA0238">
        <w:rPr>
          <w:rFonts w:hint="cs"/>
          <w:rtl/>
        </w:rPr>
        <w:t>-</w:t>
      </w:r>
      <w:r w:rsidR="00474E60">
        <w:rPr>
          <w:rtl/>
        </w:rPr>
        <w:t>: "ما صليت"، أو قال النبي -عليه الصلاة والسلام- أيض</w:t>
      </w:r>
      <w:r>
        <w:rPr>
          <w:rFonts w:hint="cs"/>
          <w:rtl/>
        </w:rPr>
        <w:t>ً</w:t>
      </w:r>
      <w:r>
        <w:rPr>
          <w:rtl/>
        </w:rPr>
        <w:t>ا</w:t>
      </w:r>
      <w:r w:rsidR="00474E60">
        <w:rPr>
          <w:rtl/>
        </w:rPr>
        <w:t xml:space="preserve">: </w:t>
      </w:r>
      <w:r>
        <w:rPr>
          <w:rFonts w:hint="cs"/>
          <w:color w:val="0000FF"/>
          <w:rtl/>
        </w:rPr>
        <w:t>«</w:t>
      </w:r>
      <w:r w:rsidR="00474E60">
        <w:rPr>
          <w:color w:val="0000FF"/>
          <w:rtl/>
        </w:rPr>
        <w:t>وأنا والله ما صليته</w:t>
      </w:r>
      <w:r>
        <w:rPr>
          <w:rFonts w:hint="cs"/>
          <w:color w:val="0000FF"/>
          <w:rtl/>
        </w:rPr>
        <w:t>ا»</w:t>
      </w:r>
      <w:r w:rsidR="00474E60">
        <w:rPr>
          <w:rtl/>
        </w:rPr>
        <w:t xml:space="preserve"> ف</w:t>
      </w:r>
      <w:r w:rsidR="00FA0238">
        <w:rPr>
          <w:rFonts w:hint="cs"/>
          <w:rtl/>
        </w:rPr>
        <w:t>ال</w:t>
      </w:r>
      <w:r w:rsidR="00474E60">
        <w:rPr>
          <w:rtl/>
        </w:rPr>
        <w:t>ترجم</w:t>
      </w:r>
      <w:r w:rsidR="00FA0238">
        <w:rPr>
          <w:rFonts w:hint="cs"/>
          <w:rtl/>
        </w:rPr>
        <w:t>ة</w:t>
      </w:r>
      <w:r w:rsidR="00474E60">
        <w:rPr>
          <w:rtl/>
        </w:rPr>
        <w:t xml:space="preserve"> ظاهرة والمستد</w:t>
      </w:r>
      <w:r w:rsidR="00FA0238">
        <w:rPr>
          <w:rFonts w:hint="cs"/>
          <w:rtl/>
        </w:rPr>
        <w:t>َ</w:t>
      </w:r>
      <w:r w:rsidR="00474E60">
        <w:rPr>
          <w:rtl/>
        </w:rPr>
        <w:t>ل به ظ</w:t>
      </w:r>
      <w:r>
        <w:rPr>
          <w:rtl/>
        </w:rPr>
        <w:t xml:space="preserve">اهر، ويريد بذلك الإمام البخاري </w:t>
      </w:r>
      <w:r w:rsidR="00FA0238">
        <w:rPr>
          <w:rFonts w:hint="cs"/>
          <w:rtl/>
        </w:rPr>
        <w:t>-</w:t>
      </w:r>
      <w:r>
        <w:rPr>
          <w:rtl/>
        </w:rPr>
        <w:t>رحمه الله تعالى</w:t>
      </w:r>
      <w:r w:rsidR="00FA0238">
        <w:rPr>
          <w:rFonts w:hint="cs"/>
          <w:rtl/>
        </w:rPr>
        <w:t>-</w:t>
      </w:r>
      <w:r w:rsidR="00474E60">
        <w:rPr>
          <w:rtl/>
        </w:rPr>
        <w:t xml:space="preserve"> الرد على من أنكر مثل هذا القول، يريد بذلك الرد على من أنكر مثل هذا القول، وخفي عليه مثل هذا الدليل.</w:t>
      </w:r>
    </w:p>
    <w:p w:rsidR="00474E60" w:rsidRDefault="00474E60" w:rsidP="00562931">
      <w:pPr>
        <w:jc w:val="both"/>
        <w:rPr>
          <w:b/>
          <w:bCs/>
          <w:rtl/>
        </w:rPr>
      </w:pPr>
      <w:r>
        <w:rPr>
          <w:b/>
          <w:bCs/>
          <w:rtl/>
        </w:rPr>
        <w:t>المقدم: أحسن الله إليكم، نستمر في قراءة الأحاديث.</w:t>
      </w:r>
    </w:p>
    <w:p w:rsidR="00474E60" w:rsidRDefault="00AB75FB" w:rsidP="00562931">
      <w:pPr>
        <w:jc w:val="both"/>
        <w:rPr>
          <w:b/>
          <w:bCs/>
          <w:rtl/>
        </w:rPr>
      </w:pPr>
      <w:r>
        <w:rPr>
          <w:b/>
          <w:bCs/>
          <w:rtl/>
        </w:rPr>
        <w:t xml:space="preserve">قال: باب: عن ابن عباسٍ </w:t>
      </w:r>
      <w:r w:rsidR="00FA0238">
        <w:rPr>
          <w:rFonts w:hint="cs"/>
          <w:b/>
          <w:bCs/>
          <w:rtl/>
        </w:rPr>
        <w:t>-</w:t>
      </w:r>
      <w:r>
        <w:rPr>
          <w:b/>
          <w:bCs/>
          <w:rtl/>
        </w:rPr>
        <w:t>رضي الله عنهما</w:t>
      </w:r>
      <w:r w:rsidR="00FA0238">
        <w:rPr>
          <w:rFonts w:hint="cs"/>
          <w:b/>
          <w:bCs/>
          <w:rtl/>
        </w:rPr>
        <w:t>-</w:t>
      </w:r>
      <w:r w:rsidR="00474E60">
        <w:rPr>
          <w:b/>
          <w:bCs/>
          <w:rtl/>
        </w:rPr>
        <w:t xml:space="preserve"> في قوله تعالى: </w:t>
      </w:r>
      <w:r w:rsidR="00474E60">
        <w:rPr>
          <w:rFonts w:ascii="Simplified Arabic" w:hAnsi="Simplified Arabic"/>
          <w:b/>
          <w:bCs/>
          <w:color w:val="FF0000"/>
          <w:rtl/>
        </w:rPr>
        <w:t>{</w:t>
      </w:r>
      <w:r w:rsidR="00A575EA">
        <w:rPr>
          <w:rFonts w:ascii="Simplified Arabic" w:hAnsi="Simplified Arabic"/>
          <w:b/>
          <w:bCs/>
          <w:color w:val="FF0000"/>
          <w:rtl/>
        </w:rPr>
        <w:t>لا</w:t>
      </w:r>
      <w:r w:rsidR="00474E60">
        <w:rPr>
          <w:rFonts w:ascii="Simplified Arabic" w:hAnsi="Simplified Arabic"/>
          <w:b/>
          <w:bCs/>
          <w:color w:val="FF0000"/>
          <w:rtl/>
        </w:rPr>
        <w:t xml:space="preserve"> تُحَرِّكْ بِهِ لِسَانَكَ لِتَعْجَلَ بِهِ}</w:t>
      </w:r>
      <w:r>
        <w:rPr>
          <w:rFonts w:ascii="Simplified Arabic" w:hAnsi="Simplified Arabic" w:hint="cs"/>
          <w:sz w:val="24"/>
          <w:szCs w:val="24"/>
          <w:rtl/>
        </w:rPr>
        <w:t xml:space="preserve"> </w:t>
      </w:r>
      <w:r w:rsidRPr="002A41FB">
        <w:rPr>
          <w:rFonts w:ascii="Simplified Arabic" w:hAnsi="Simplified Arabic"/>
          <w:b/>
          <w:bCs/>
          <w:rtl/>
        </w:rPr>
        <w:t>[</w:t>
      </w:r>
      <w:r w:rsidR="00474E60" w:rsidRPr="002A41FB">
        <w:rPr>
          <w:rFonts w:ascii="Simplified Arabic" w:hAnsi="Simplified Arabic"/>
          <w:b/>
          <w:bCs/>
          <w:rtl/>
        </w:rPr>
        <w:t>سورة القيامة</w:t>
      </w:r>
      <w:r w:rsidRPr="002A41FB">
        <w:rPr>
          <w:rFonts w:ascii="Simplified Arabic" w:hAnsi="Simplified Arabic" w:hint="cs"/>
          <w:b/>
          <w:bCs/>
          <w:rtl/>
        </w:rPr>
        <w:t xml:space="preserve"> 16</w:t>
      </w:r>
      <w:r w:rsidR="00474E60" w:rsidRPr="002A41FB">
        <w:rPr>
          <w:rFonts w:ascii="Simplified Arabic" w:hAnsi="Simplified Arabic"/>
          <w:b/>
          <w:bCs/>
          <w:rtl/>
        </w:rPr>
        <w:t>]</w:t>
      </w:r>
      <w:r w:rsidR="00474E60">
        <w:rPr>
          <w:b/>
          <w:bCs/>
          <w:rtl/>
        </w:rPr>
        <w:t xml:space="preserve"> قال: كان رسول الله -صلى الله عليه وسلم- يعال</w:t>
      </w:r>
      <w:r w:rsidR="00FA0238">
        <w:rPr>
          <w:rFonts w:hint="cs"/>
          <w:b/>
          <w:bCs/>
          <w:rtl/>
        </w:rPr>
        <w:t>ِ</w:t>
      </w:r>
      <w:r w:rsidR="00474E60">
        <w:rPr>
          <w:b/>
          <w:bCs/>
          <w:rtl/>
        </w:rPr>
        <w:t xml:space="preserve">ج من التنزيل شدةً، وكان مما يحرك شفتيه، فقال ابن عباس: فأنا أحركهما كما كان رسول الله -صلى الله عليه وسلم- يحركهما، فأنزل الله -عز وجل-: </w:t>
      </w:r>
      <w:r w:rsidR="00474E60">
        <w:rPr>
          <w:rFonts w:ascii="Simplified Arabic" w:hAnsi="Simplified Arabic"/>
          <w:b/>
          <w:bCs/>
          <w:rtl/>
        </w:rPr>
        <w:t xml:space="preserve">  </w:t>
      </w:r>
      <w:r w:rsidR="00474E60">
        <w:rPr>
          <w:rFonts w:ascii="Simplified Arabic" w:hAnsi="Simplified Arabic"/>
          <w:b/>
          <w:bCs/>
          <w:color w:val="FF0000"/>
          <w:rtl/>
        </w:rPr>
        <w:t>{</w:t>
      </w:r>
      <w:r w:rsidR="00A575EA">
        <w:rPr>
          <w:rFonts w:ascii="Simplified Arabic" w:hAnsi="Simplified Arabic"/>
          <w:b/>
          <w:bCs/>
          <w:color w:val="FF0000"/>
          <w:rtl/>
        </w:rPr>
        <w:t>لا</w:t>
      </w:r>
      <w:r w:rsidR="00474E60">
        <w:rPr>
          <w:rFonts w:ascii="Simplified Arabic" w:hAnsi="Simplified Arabic"/>
          <w:b/>
          <w:bCs/>
          <w:color w:val="FF0000"/>
          <w:rtl/>
        </w:rPr>
        <w:t xml:space="preserve"> تُحَرِّكْ بِهِ لِسَانَكَ لِتَعْجَلَ بِهِ * إِنَّ عَلَيْنَا جَمْعَهُ وَقُرْآنَهُ}</w:t>
      </w:r>
      <w:r>
        <w:rPr>
          <w:rFonts w:ascii="Simplified Arabic" w:hAnsi="Simplified Arabic" w:hint="cs"/>
          <w:b/>
          <w:bCs/>
          <w:color w:val="FF0000"/>
          <w:rtl/>
        </w:rPr>
        <w:t xml:space="preserve"> </w:t>
      </w:r>
      <w:r w:rsidRPr="002A41FB">
        <w:rPr>
          <w:rFonts w:ascii="Simplified Arabic" w:hAnsi="Simplified Arabic"/>
          <w:b/>
          <w:bCs/>
          <w:rtl/>
        </w:rPr>
        <w:t>[سورة القيامة</w:t>
      </w:r>
      <w:r w:rsidRPr="002A41FB">
        <w:rPr>
          <w:rFonts w:ascii="Simplified Arabic" w:hAnsi="Simplified Arabic" w:hint="cs"/>
          <w:b/>
          <w:bCs/>
          <w:rtl/>
        </w:rPr>
        <w:t xml:space="preserve"> 16-17</w:t>
      </w:r>
      <w:r w:rsidRPr="002A41FB">
        <w:rPr>
          <w:rFonts w:ascii="Simplified Arabic" w:hAnsi="Simplified Arabic"/>
          <w:b/>
          <w:bCs/>
          <w:rtl/>
        </w:rPr>
        <w:t>]</w:t>
      </w:r>
      <w:r w:rsidR="00474E60">
        <w:rPr>
          <w:sz w:val="24"/>
          <w:szCs w:val="24"/>
          <w:rtl/>
        </w:rPr>
        <w:t xml:space="preserve"> </w:t>
      </w:r>
      <w:r w:rsidR="00474E60">
        <w:rPr>
          <w:b/>
          <w:bCs/>
          <w:rtl/>
        </w:rPr>
        <w:t xml:space="preserve">قال: جمعه لك في صدرك وتقرأه، </w:t>
      </w:r>
      <w:r w:rsidR="00474E60">
        <w:rPr>
          <w:rFonts w:ascii="Simplified Arabic" w:hAnsi="Simplified Arabic"/>
          <w:b/>
          <w:bCs/>
          <w:color w:val="FF0000"/>
          <w:rtl/>
        </w:rPr>
        <w:t>{فَإِذَا قَرَأْنَاهُ فَاتَّبِعْ قُرْآنَهُ}</w:t>
      </w:r>
      <w:r w:rsidR="002A41FB">
        <w:rPr>
          <w:rFonts w:ascii="Simplified Arabic" w:hAnsi="Simplified Arabic" w:hint="cs"/>
          <w:sz w:val="24"/>
          <w:szCs w:val="24"/>
          <w:rtl/>
        </w:rPr>
        <w:t xml:space="preserve"> </w:t>
      </w:r>
      <w:r w:rsidR="002A41FB" w:rsidRPr="002A41FB">
        <w:rPr>
          <w:rFonts w:ascii="Simplified Arabic" w:hAnsi="Simplified Arabic"/>
          <w:b/>
          <w:bCs/>
          <w:rtl/>
        </w:rPr>
        <w:t>[سورة القيامة</w:t>
      </w:r>
      <w:r w:rsidR="002A41FB">
        <w:rPr>
          <w:rFonts w:ascii="Simplified Arabic" w:hAnsi="Simplified Arabic" w:hint="cs"/>
          <w:b/>
          <w:bCs/>
          <w:rtl/>
        </w:rPr>
        <w:t xml:space="preserve"> 18</w:t>
      </w:r>
      <w:r w:rsidR="002A41FB" w:rsidRPr="002A41FB">
        <w:rPr>
          <w:rFonts w:ascii="Simplified Arabic" w:hAnsi="Simplified Arabic"/>
          <w:b/>
          <w:bCs/>
          <w:rtl/>
        </w:rPr>
        <w:t>]</w:t>
      </w:r>
      <w:r w:rsidR="00474E60">
        <w:rPr>
          <w:sz w:val="24"/>
          <w:szCs w:val="24"/>
          <w:rtl/>
        </w:rPr>
        <w:t xml:space="preserve"> </w:t>
      </w:r>
      <w:r w:rsidR="00474E60">
        <w:rPr>
          <w:b/>
          <w:bCs/>
          <w:rtl/>
        </w:rPr>
        <w:t xml:space="preserve">قال: فاستمع له وأنصت، </w:t>
      </w:r>
      <w:r w:rsidR="00474E60">
        <w:rPr>
          <w:rFonts w:ascii="Simplified Arabic" w:hAnsi="Simplified Arabic"/>
          <w:b/>
          <w:bCs/>
          <w:color w:val="FF0000"/>
          <w:rtl/>
        </w:rPr>
        <w:t>{ثُمَّ إِنَّ عَلَيْنَا بَيَانَهُ}</w:t>
      </w:r>
      <w:r w:rsidR="002A41FB">
        <w:rPr>
          <w:rFonts w:ascii="Simplified Arabic" w:hAnsi="Simplified Arabic" w:hint="cs"/>
          <w:b/>
          <w:bCs/>
          <w:color w:val="FF0000"/>
          <w:rtl/>
        </w:rPr>
        <w:t xml:space="preserve"> </w:t>
      </w:r>
      <w:r w:rsidR="002A41FB" w:rsidRPr="002A41FB">
        <w:rPr>
          <w:rFonts w:ascii="Simplified Arabic" w:hAnsi="Simplified Arabic"/>
          <w:b/>
          <w:bCs/>
          <w:rtl/>
        </w:rPr>
        <w:t>[سورة القيامة</w:t>
      </w:r>
      <w:r w:rsidR="002A41FB" w:rsidRPr="002A41FB">
        <w:rPr>
          <w:rFonts w:ascii="Simplified Arabic" w:hAnsi="Simplified Arabic" w:hint="cs"/>
          <w:b/>
          <w:bCs/>
          <w:rtl/>
        </w:rPr>
        <w:t xml:space="preserve"> 19</w:t>
      </w:r>
      <w:r w:rsidR="002A41FB" w:rsidRPr="002A41FB">
        <w:rPr>
          <w:rFonts w:ascii="Simplified Arabic" w:hAnsi="Simplified Arabic"/>
          <w:b/>
          <w:bCs/>
          <w:rtl/>
        </w:rPr>
        <w:t>]</w:t>
      </w:r>
      <w:r w:rsidR="00474E60">
        <w:rPr>
          <w:sz w:val="24"/>
          <w:szCs w:val="24"/>
          <w:rtl/>
        </w:rPr>
        <w:t xml:space="preserve"> </w:t>
      </w:r>
      <w:r w:rsidR="00474E60">
        <w:rPr>
          <w:b/>
          <w:bCs/>
          <w:rtl/>
        </w:rPr>
        <w:t>ثم إن علينا أن تقرأه، فكان رسول الله -صلى الله عليه وسلم- بعد ذلك إذا أتاه جبريل استمع، فإذا انطلق جبريل قرأه النبي -صلى الله عليه وسلم- كما قرأه.</w:t>
      </w:r>
    </w:p>
    <w:p w:rsidR="00474E60" w:rsidRDefault="002A41FB" w:rsidP="00562931">
      <w:pPr>
        <w:jc w:val="both"/>
        <w:rPr>
          <w:rtl/>
        </w:rPr>
      </w:pPr>
      <w:r>
        <w:rPr>
          <w:rtl/>
        </w:rPr>
        <w:t>الحديث الخامس راويه ابن عباس رضي الله عنهما</w:t>
      </w:r>
      <w:r w:rsidR="00474E60">
        <w:rPr>
          <w:rtl/>
        </w:rPr>
        <w:t>، وللعباس بن عبد المطلب أكثر من ابن، لكن إذا أطلق ابن عب</w:t>
      </w:r>
      <w:r w:rsidR="00FA0238">
        <w:rPr>
          <w:rtl/>
        </w:rPr>
        <w:t xml:space="preserve">اس فالمراد به عبد الله بن عباس </w:t>
      </w:r>
      <w:r w:rsidR="00474E60">
        <w:rPr>
          <w:rtl/>
        </w:rPr>
        <w:t>بن عبد المطلب ابن عم النبي -عليه الصلاة والسلام-، حبر الأمة وترجمان القرآن، أحد العبادلة الأربعة، المتوفى بالطائف بعد أن ك</w:t>
      </w:r>
      <w:r w:rsidR="00FA0238">
        <w:rPr>
          <w:rFonts w:hint="cs"/>
          <w:rtl/>
        </w:rPr>
        <w:t>ُ</w:t>
      </w:r>
      <w:r w:rsidR="00474E60">
        <w:rPr>
          <w:rtl/>
        </w:rPr>
        <w:t>فّ</w:t>
      </w:r>
      <w:r w:rsidR="00FA0238">
        <w:rPr>
          <w:rFonts w:hint="cs"/>
          <w:rtl/>
        </w:rPr>
        <w:t>َ</w:t>
      </w:r>
      <w:r w:rsidR="00474E60">
        <w:rPr>
          <w:rtl/>
        </w:rPr>
        <w:t xml:space="preserve"> بصره سنة ثمانٍ وستين. </w:t>
      </w:r>
    </w:p>
    <w:p w:rsidR="00474E60" w:rsidRDefault="00474E60" w:rsidP="00FA0238">
      <w:pPr>
        <w:jc w:val="both"/>
        <w:rPr>
          <w:rtl/>
        </w:rPr>
      </w:pPr>
      <w:r>
        <w:rPr>
          <w:rtl/>
        </w:rPr>
        <w:t xml:space="preserve">يقول: </w:t>
      </w:r>
      <w:r>
        <w:rPr>
          <w:b/>
          <w:bCs/>
          <w:rtl/>
        </w:rPr>
        <w:t>"كان رسول الله -صلى الله عليه وسلم-"</w:t>
      </w:r>
      <w:r w:rsidR="004D2A11">
        <w:rPr>
          <w:rtl/>
        </w:rPr>
        <w:t>، لفظة: كان</w:t>
      </w:r>
      <w:r>
        <w:rPr>
          <w:rtl/>
        </w:rPr>
        <w:t xml:space="preserve"> في مثل هذا التركيب تفيد الاستمرار، وأعاده في قوله: </w:t>
      </w:r>
      <w:r>
        <w:rPr>
          <w:b/>
          <w:bCs/>
          <w:rtl/>
        </w:rPr>
        <w:t>"وكان"</w:t>
      </w:r>
      <w:r w:rsidRPr="00FA0238">
        <w:rPr>
          <w:rtl/>
        </w:rPr>
        <w:t xml:space="preserve"> </w:t>
      </w:r>
      <w:r w:rsidR="00FA0238" w:rsidRPr="00FA0238">
        <w:rPr>
          <w:rtl/>
        </w:rPr>
        <w:t>قال:</w:t>
      </w:r>
      <w:r w:rsidR="00FA0238" w:rsidRPr="00FA0238">
        <w:rPr>
          <w:rFonts w:hint="cs"/>
          <w:rtl/>
        </w:rPr>
        <w:t xml:space="preserve"> </w:t>
      </w:r>
      <w:r>
        <w:rPr>
          <w:b/>
          <w:bCs/>
          <w:rtl/>
        </w:rPr>
        <w:t>"كان رسول الله -صلى الله عليه وسلم- يعالج من التنزيل شدةً وكان"</w:t>
      </w:r>
      <w:r>
        <w:rPr>
          <w:rtl/>
        </w:rPr>
        <w:t xml:space="preserve">، وأعاده في قوله: </w:t>
      </w:r>
      <w:r>
        <w:rPr>
          <w:b/>
          <w:bCs/>
          <w:rtl/>
        </w:rPr>
        <w:t>"وكان مما يحرك"</w:t>
      </w:r>
      <w:r>
        <w:rPr>
          <w:rtl/>
        </w:rPr>
        <w:t xml:space="preserve"> مع تقدمه في قوله: </w:t>
      </w:r>
      <w:r>
        <w:rPr>
          <w:b/>
          <w:bCs/>
          <w:rtl/>
        </w:rPr>
        <w:t xml:space="preserve">"كان يعالج" </w:t>
      </w:r>
      <w:r>
        <w:rPr>
          <w:rtl/>
        </w:rPr>
        <w:t xml:space="preserve">لطول الكلام، كما في قوله: </w:t>
      </w:r>
      <w:r>
        <w:rPr>
          <w:rFonts w:ascii="Simplified Arabic" w:hAnsi="Simplified Arabic"/>
          <w:b/>
          <w:bCs/>
          <w:color w:val="FF0000"/>
          <w:rtl/>
        </w:rPr>
        <w:t>{أَيَعِدُكُمْ أَنَّكُمْ إِذَا مِتُّمْ وَكُنتُمْ تُرَابًا وَعِظَامًا أَنَّكُم مُّخْرَجُونَ}</w:t>
      </w:r>
      <w:r w:rsidR="004D2A11">
        <w:rPr>
          <w:rFonts w:ascii="Simplified Arabic" w:hAnsi="Simplified Arabic" w:hint="cs"/>
          <w:sz w:val="24"/>
          <w:szCs w:val="24"/>
          <w:rtl/>
        </w:rPr>
        <w:t xml:space="preserve"> </w:t>
      </w:r>
      <w:r w:rsidRPr="004D2A11">
        <w:rPr>
          <w:rFonts w:ascii="Simplified Arabic" w:hAnsi="Simplified Arabic"/>
          <w:rtl/>
        </w:rPr>
        <w:t>[سورة المؤمنون</w:t>
      </w:r>
      <w:r w:rsidR="004D2A11">
        <w:rPr>
          <w:rFonts w:ascii="Simplified Arabic" w:hAnsi="Simplified Arabic" w:hint="cs"/>
          <w:rtl/>
        </w:rPr>
        <w:t xml:space="preserve"> 35</w:t>
      </w:r>
      <w:r w:rsidRPr="004D2A11">
        <w:rPr>
          <w:rFonts w:ascii="Simplified Arabic" w:hAnsi="Simplified Arabic"/>
          <w:rtl/>
        </w:rPr>
        <w:t>]</w:t>
      </w:r>
      <w:r>
        <w:rPr>
          <w:rFonts w:ascii="Simplified Arabic" w:hAnsi="Simplified Arabic"/>
          <w:sz w:val="24"/>
          <w:szCs w:val="24"/>
          <w:rtl/>
        </w:rPr>
        <w:t xml:space="preserve"> </w:t>
      </w:r>
      <w:r>
        <w:rPr>
          <w:rtl/>
        </w:rPr>
        <w:t xml:space="preserve">فأعاد أنكم لطول الكلام. </w:t>
      </w:r>
    </w:p>
    <w:p w:rsidR="00474E60" w:rsidRDefault="00474E60" w:rsidP="00562931">
      <w:pPr>
        <w:jc w:val="both"/>
        <w:rPr>
          <w:rtl/>
        </w:rPr>
      </w:pPr>
      <w:r>
        <w:rPr>
          <w:b/>
          <w:bCs/>
          <w:rtl/>
        </w:rPr>
        <w:t>"يعالج"</w:t>
      </w:r>
      <w:r>
        <w:rPr>
          <w:rtl/>
        </w:rPr>
        <w:t xml:space="preserve"> المعالجة محاولة الشيء بمشقةٍ أي يحاول من تنزيل القرآن عليه شدة، لا شك أن القرآن ثقيل وشديد، والنبي -عليه الصلاة والسلام- يتنز</w:t>
      </w:r>
      <w:r w:rsidR="00FA0238">
        <w:rPr>
          <w:rFonts w:hint="cs"/>
          <w:rtl/>
        </w:rPr>
        <w:t>َّ</w:t>
      </w:r>
      <w:r>
        <w:rPr>
          <w:rtl/>
        </w:rPr>
        <w:t>ل عليه القرآن في اليوم الشديد البرد كما تقدم، وإن جبينه ليتفص</w:t>
      </w:r>
      <w:r w:rsidR="00FA0238">
        <w:rPr>
          <w:rFonts w:hint="cs"/>
          <w:rtl/>
        </w:rPr>
        <w:t>َّ</w:t>
      </w:r>
      <w:r>
        <w:rPr>
          <w:rtl/>
        </w:rPr>
        <w:t>د عرق</w:t>
      </w:r>
      <w:r w:rsidR="004D2A11">
        <w:rPr>
          <w:rFonts w:hint="cs"/>
          <w:rtl/>
        </w:rPr>
        <w:t>ً</w:t>
      </w:r>
      <w:r w:rsidR="004D2A11">
        <w:rPr>
          <w:rtl/>
        </w:rPr>
        <w:t xml:space="preserve">ا، ولا شك أن الله </w:t>
      </w:r>
      <w:r w:rsidR="00FA0238">
        <w:rPr>
          <w:rFonts w:hint="cs"/>
          <w:rtl/>
        </w:rPr>
        <w:t>-</w:t>
      </w:r>
      <w:r w:rsidR="004D2A11">
        <w:rPr>
          <w:rtl/>
        </w:rPr>
        <w:t>سبحانه وتعالى</w:t>
      </w:r>
      <w:r w:rsidR="00FA0238">
        <w:rPr>
          <w:rFonts w:hint="cs"/>
          <w:rtl/>
        </w:rPr>
        <w:t>-</w:t>
      </w:r>
      <w:r>
        <w:rPr>
          <w:rtl/>
        </w:rPr>
        <w:t xml:space="preserve"> يلقي عليه القرآن وهو قول ثقيل كما جاء في سورة المزمل.</w:t>
      </w:r>
    </w:p>
    <w:p w:rsidR="00474E60" w:rsidRPr="006A05EB" w:rsidRDefault="00474E60" w:rsidP="00FA0238">
      <w:pPr>
        <w:jc w:val="both"/>
        <w:rPr>
          <w:rtl/>
        </w:rPr>
      </w:pPr>
      <w:r>
        <w:rPr>
          <w:rtl/>
        </w:rPr>
        <w:t xml:space="preserve">ومنه ما جاء في الحديث: </w:t>
      </w:r>
      <w:r w:rsidR="004D2A11">
        <w:rPr>
          <w:rFonts w:hint="cs"/>
          <w:color w:val="0000FF"/>
          <w:rtl/>
        </w:rPr>
        <w:t>«</w:t>
      </w:r>
      <w:r>
        <w:rPr>
          <w:color w:val="0000FF"/>
          <w:rtl/>
        </w:rPr>
        <w:t>و</w:t>
      </w:r>
      <w:r w:rsidR="00FA0238">
        <w:rPr>
          <w:rFonts w:hint="cs"/>
          <w:color w:val="0000FF"/>
          <w:rtl/>
        </w:rPr>
        <w:t>َ</w:t>
      </w:r>
      <w:r>
        <w:rPr>
          <w:color w:val="0000FF"/>
          <w:rtl/>
        </w:rPr>
        <w:t>ل</w:t>
      </w:r>
      <w:r w:rsidR="00FA0238">
        <w:rPr>
          <w:rFonts w:hint="cs"/>
          <w:color w:val="0000FF"/>
          <w:rtl/>
        </w:rPr>
        <w:t>ِ</w:t>
      </w:r>
      <w:r>
        <w:rPr>
          <w:color w:val="0000FF"/>
          <w:rtl/>
        </w:rPr>
        <w:t>ي</w:t>
      </w:r>
      <w:r w:rsidR="00FA0238">
        <w:rPr>
          <w:rFonts w:hint="cs"/>
          <w:color w:val="0000FF"/>
          <w:rtl/>
        </w:rPr>
        <w:t>َ</w:t>
      </w:r>
      <w:r>
        <w:rPr>
          <w:color w:val="0000FF"/>
          <w:rtl/>
        </w:rPr>
        <w:t xml:space="preserve"> ح</w:t>
      </w:r>
      <w:r w:rsidR="00FA0238">
        <w:rPr>
          <w:rFonts w:hint="cs"/>
          <w:color w:val="0000FF"/>
          <w:rtl/>
        </w:rPr>
        <w:t>َ</w:t>
      </w:r>
      <w:r>
        <w:rPr>
          <w:color w:val="0000FF"/>
          <w:rtl/>
        </w:rPr>
        <w:t>ر</w:t>
      </w:r>
      <w:r w:rsidR="00FA0238">
        <w:rPr>
          <w:rFonts w:hint="cs"/>
          <w:color w:val="0000FF"/>
          <w:rtl/>
        </w:rPr>
        <w:t>َّ</w:t>
      </w:r>
      <w:r>
        <w:rPr>
          <w:color w:val="0000FF"/>
          <w:rtl/>
        </w:rPr>
        <w:t>ه</w:t>
      </w:r>
      <w:r w:rsidR="00FA0238">
        <w:rPr>
          <w:rFonts w:hint="cs"/>
          <w:color w:val="0000FF"/>
          <w:rtl/>
        </w:rPr>
        <w:t>ُ</w:t>
      </w:r>
      <w:r>
        <w:rPr>
          <w:color w:val="0000FF"/>
          <w:rtl/>
        </w:rPr>
        <w:t xml:space="preserve"> و</w:t>
      </w:r>
      <w:r w:rsidR="00FA0238">
        <w:rPr>
          <w:rFonts w:hint="cs"/>
          <w:color w:val="0000FF"/>
          <w:rtl/>
        </w:rPr>
        <w:t>َ</w:t>
      </w:r>
      <w:r>
        <w:rPr>
          <w:color w:val="0000FF"/>
          <w:rtl/>
        </w:rPr>
        <w:t>ع</w:t>
      </w:r>
      <w:r w:rsidR="00FA0238">
        <w:rPr>
          <w:rFonts w:hint="cs"/>
          <w:color w:val="0000FF"/>
          <w:rtl/>
        </w:rPr>
        <w:t>ِ</w:t>
      </w:r>
      <w:r w:rsidR="00A575EA">
        <w:rPr>
          <w:color w:val="0000FF"/>
          <w:rtl/>
        </w:rPr>
        <w:t>لا</w:t>
      </w:r>
      <w:r>
        <w:rPr>
          <w:color w:val="0000FF"/>
          <w:rtl/>
        </w:rPr>
        <w:t>ج</w:t>
      </w:r>
      <w:r w:rsidR="00FA0238">
        <w:rPr>
          <w:rFonts w:hint="cs"/>
          <w:color w:val="0000FF"/>
          <w:rtl/>
        </w:rPr>
        <w:t>َ</w:t>
      </w:r>
      <w:r>
        <w:rPr>
          <w:color w:val="0000FF"/>
          <w:rtl/>
        </w:rPr>
        <w:t>ه</w:t>
      </w:r>
      <w:r w:rsidR="00FA0238">
        <w:rPr>
          <w:rFonts w:hint="cs"/>
          <w:color w:val="0000FF"/>
          <w:rtl/>
        </w:rPr>
        <w:t>ُ</w:t>
      </w:r>
      <w:r w:rsidR="004D2A11">
        <w:rPr>
          <w:rFonts w:hint="cs"/>
          <w:color w:val="0000FF"/>
          <w:rtl/>
        </w:rPr>
        <w:t>»</w:t>
      </w:r>
      <w:r>
        <w:rPr>
          <w:rtl/>
        </w:rPr>
        <w:t xml:space="preserve"> يعني الخادم، أي عمله وتعبه، ومنه معالجة المريض، وهي ملاطفته ومحاولته بالدواء حتى ي</w:t>
      </w:r>
      <w:r w:rsidR="00FA0238">
        <w:rPr>
          <w:rFonts w:hint="cs"/>
          <w:rtl/>
        </w:rPr>
        <w:t>ُ</w:t>
      </w:r>
      <w:r>
        <w:rPr>
          <w:rtl/>
        </w:rPr>
        <w:t>قب</w:t>
      </w:r>
      <w:r w:rsidR="00FA0238">
        <w:rPr>
          <w:rFonts w:hint="cs"/>
          <w:rtl/>
        </w:rPr>
        <w:t>ِ</w:t>
      </w:r>
      <w:r>
        <w:rPr>
          <w:rtl/>
        </w:rPr>
        <w:t>ل عليه، والمعالجة ال</w:t>
      </w:r>
      <w:r w:rsidR="004D2A11">
        <w:rPr>
          <w:rtl/>
        </w:rPr>
        <w:t>ملاطفة بالمراودة بالقول والفعل.</w:t>
      </w:r>
      <w:r w:rsidR="004D2A11">
        <w:rPr>
          <w:rFonts w:hint="cs"/>
          <w:rtl/>
        </w:rPr>
        <w:t xml:space="preserve"> </w:t>
      </w:r>
      <w:r>
        <w:rPr>
          <w:b/>
          <w:bCs/>
          <w:rtl/>
        </w:rPr>
        <w:t>"شدةً"</w:t>
      </w:r>
      <w:r>
        <w:rPr>
          <w:rtl/>
        </w:rPr>
        <w:t xml:space="preserve"> بالنص</w:t>
      </w:r>
      <w:r w:rsidR="004D2A11">
        <w:rPr>
          <w:rtl/>
        </w:rPr>
        <w:t xml:space="preserve">ب، مفعول يعالج، وقال الكرماني: </w:t>
      </w:r>
      <w:r>
        <w:rPr>
          <w:rtl/>
        </w:rPr>
        <w:t>يجوز أن يكون مفعولاً مطلق</w:t>
      </w:r>
      <w:r w:rsidR="004D2A11">
        <w:rPr>
          <w:rFonts w:hint="cs"/>
          <w:rtl/>
        </w:rPr>
        <w:t>ً</w:t>
      </w:r>
      <w:r w:rsidR="004D2A11">
        <w:rPr>
          <w:rtl/>
        </w:rPr>
        <w:t>ا أي يعالج معالجةً شديدة</w:t>
      </w:r>
      <w:r>
        <w:rPr>
          <w:rtl/>
        </w:rPr>
        <w:t>، وكان مما يح</w:t>
      </w:r>
      <w:r w:rsidR="004D2A11">
        <w:rPr>
          <w:rtl/>
        </w:rPr>
        <w:t xml:space="preserve">رك شفتيه، يقول العيني: </w:t>
      </w:r>
      <w:r>
        <w:rPr>
          <w:rtl/>
        </w:rPr>
        <w:t>اختلفوا في معنى هذا الكلام وتقديره، فقال القاضي: معناه كثير</w:t>
      </w:r>
      <w:r w:rsidR="004D2A11">
        <w:rPr>
          <w:rFonts w:hint="cs"/>
          <w:rtl/>
        </w:rPr>
        <w:t>ً</w:t>
      </w:r>
      <w:r w:rsidR="004D2A11">
        <w:rPr>
          <w:rtl/>
        </w:rPr>
        <w:t>ا</w:t>
      </w:r>
      <w:r>
        <w:rPr>
          <w:rtl/>
        </w:rPr>
        <w:t xml:space="preserve"> ما كان يفعل ذلك وبهذا قال ثابت السرقسطي، وثابت له كتاب الدلائل، له ولأبيه قاسم، وهو من أنفس ك</w:t>
      </w:r>
      <w:r w:rsidR="004D2A11">
        <w:rPr>
          <w:rtl/>
        </w:rPr>
        <w:t xml:space="preserve">تب غريب الحديث، وقال الكرماني: </w:t>
      </w:r>
      <w:r>
        <w:rPr>
          <w:rtl/>
        </w:rPr>
        <w:t>أي كان العلاج ناشئ</w:t>
      </w:r>
      <w:r w:rsidR="004D2A11">
        <w:rPr>
          <w:rFonts w:hint="cs"/>
          <w:rtl/>
        </w:rPr>
        <w:t>ً</w:t>
      </w:r>
      <w:r w:rsidR="004D2A11">
        <w:rPr>
          <w:rtl/>
        </w:rPr>
        <w:t>ا</w:t>
      </w:r>
      <w:r>
        <w:rPr>
          <w:rtl/>
        </w:rPr>
        <w:t xml:space="preserve"> من تحريك الشفتين، أي مبدأ العلاج منه، فعلى هذا تكون (ما) مصدرية، ويجوز أن تكون موصولة، وقد تجيء لمن ي</w:t>
      </w:r>
      <w:r w:rsidR="00FA0238">
        <w:rPr>
          <w:rFonts w:hint="cs"/>
          <w:rtl/>
        </w:rPr>
        <w:t>َ</w:t>
      </w:r>
      <w:r>
        <w:rPr>
          <w:rtl/>
        </w:rPr>
        <w:t>عق</w:t>
      </w:r>
      <w:r w:rsidR="00FA0238">
        <w:rPr>
          <w:rFonts w:hint="cs"/>
          <w:rtl/>
        </w:rPr>
        <w:t>ِ</w:t>
      </w:r>
      <w:r>
        <w:rPr>
          <w:rtl/>
        </w:rPr>
        <w:t>ل، وصو</w:t>
      </w:r>
      <w:r w:rsidR="00FA0238">
        <w:rPr>
          <w:rFonts w:hint="cs"/>
          <w:rtl/>
        </w:rPr>
        <w:t>َّ</w:t>
      </w:r>
      <w:r>
        <w:rPr>
          <w:rtl/>
        </w:rPr>
        <w:t>ب ابن حجر الأول، وقال في الثاني فيه نظر؛ لأن الشدة حاصلة قبل التحريك، وت</w:t>
      </w:r>
      <w:r w:rsidR="00FA0238">
        <w:rPr>
          <w:rFonts w:hint="cs"/>
          <w:rtl/>
        </w:rPr>
        <w:t>ُ</w:t>
      </w:r>
      <w:r>
        <w:rPr>
          <w:rtl/>
        </w:rPr>
        <w:t>ع</w:t>
      </w:r>
      <w:r w:rsidR="00FA0238">
        <w:rPr>
          <w:rFonts w:hint="cs"/>
          <w:rtl/>
        </w:rPr>
        <w:t>ُ</w:t>
      </w:r>
      <w:r>
        <w:rPr>
          <w:rtl/>
        </w:rPr>
        <w:t>ق</w:t>
      </w:r>
      <w:r w:rsidR="00FA0238">
        <w:rPr>
          <w:rFonts w:hint="cs"/>
          <w:rtl/>
        </w:rPr>
        <w:t>ِّ</w:t>
      </w:r>
      <w:r>
        <w:rPr>
          <w:rtl/>
        </w:rPr>
        <w:t xml:space="preserve">ب بأن الشدة وإن كانت حاصلةً قبل التحريك، إلا </w:t>
      </w:r>
      <w:r>
        <w:rPr>
          <w:rtl/>
        </w:rPr>
        <w:lastRenderedPageBreak/>
        <w:t xml:space="preserve">أنها لم تظهر إلا بتحريك الشفتين إذ هي أمر باطني لا يدركه الرائي إلا به، فقال ابن عباس: </w:t>
      </w:r>
      <w:r>
        <w:rPr>
          <w:b/>
          <w:bCs/>
          <w:rtl/>
        </w:rPr>
        <w:t>"فأنا أحركهما</w:t>
      </w:r>
      <w:r w:rsidR="004D2A11">
        <w:rPr>
          <w:rFonts w:hint="cs"/>
          <w:rtl/>
        </w:rPr>
        <w:t>"</w:t>
      </w:r>
      <w:r w:rsidR="004D2A11">
        <w:rPr>
          <w:rtl/>
        </w:rPr>
        <w:t xml:space="preserve"> أي شفتي</w:t>
      </w:r>
      <w:r w:rsidR="00FA0238">
        <w:rPr>
          <w:rFonts w:hint="cs"/>
          <w:rtl/>
        </w:rPr>
        <w:t>ّ</w:t>
      </w:r>
      <w:r w:rsidR="004D2A11">
        <w:rPr>
          <w:rtl/>
        </w:rPr>
        <w:t xml:space="preserve"> لك وفي بعض النسخ: لكم</w:t>
      </w:r>
      <w:r>
        <w:rPr>
          <w:rtl/>
        </w:rPr>
        <w:t xml:space="preserve"> </w:t>
      </w:r>
      <w:r w:rsidR="004D2A11">
        <w:rPr>
          <w:rFonts w:hint="cs"/>
          <w:rtl/>
        </w:rPr>
        <w:t>"</w:t>
      </w:r>
      <w:r>
        <w:rPr>
          <w:b/>
          <w:bCs/>
          <w:rtl/>
        </w:rPr>
        <w:t>كما كان رسول الله -صلى الله عليه وسلم- يحركهما"</w:t>
      </w:r>
      <w:r>
        <w:rPr>
          <w:rtl/>
        </w:rPr>
        <w:t xml:space="preserve">، لم يقل ابن عباس كما رأيت رسول الله -صلى الله عليه وسلم- يحركهما، لم يقل كما رأيت؛ لأن ابن </w:t>
      </w:r>
      <w:r w:rsidRPr="006A05EB">
        <w:rPr>
          <w:rtl/>
        </w:rPr>
        <w:t>عباس لم يدرك ذلك، وقال سعيد بن جبير: فأنا أحركهما كما رأيت ابن عباس يحركهما لأنه رأى ذلك منه بخلاف ابن عباس فإنه لم يرَ النبي -عليه الصلاة والسلام- في تلك الحالة لسب</w:t>
      </w:r>
      <w:r w:rsidR="00FA0238">
        <w:rPr>
          <w:rFonts w:hint="cs"/>
          <w:rtl/>
        </w:rPr>
        <w:t>ْ</w:t>
      </w:r>
      <w:r w:rsidRPr="006A05EB">
        <w:rPr>
          <w:rtl/>
        </w:rPr>
        <w:t>ق نزول آية القيام</w:t>
      </w:r>
      <w:r w:rsidR="00FA0238">
        <w:rPr>
          <w:rFonts w:hint="cs"/>
          <w:rtl/>
        </w:rPr>
        <w:t>ة</w:t>
      </w:r>
      <w:r w:rsidRPr="006A05EB">
        <w:rPr>
          <w:rtl/>
        </w:rPr>
        <w:t xml:space="preserve"> على مولده إذ كان مولده قبل الهجرة بثلاث سنين، ونزول الآية في بدء الوحي كما هو ظاهر صنيع المؤل</w:t>
      </w:r>
      <w:r w:rsidR="00FA0238">
        <w:rPr>
          <w:rFonts w:hint="cs"/>
          <w:rtl/>
        </w:rPr>
        <w:t>ِّ</w:t>
      </w:r>
      <w:r w:rsidRPr="006A05EB">
        <w:rPr>
          <w:rtl/>
        </w:rPr>
        <w:t>ف حيث أورده هنا، ويحتمل أن يكون أخبره أحد الصحابة أنه رأى النبي -عليه الصلاة والسلام- يحركهما، أو أنه -عليه الصلاة والسلام- أخبر ابن عباس بعد ذلك فرآه ابن عباس حينئذٍ، وفي مسند الطيالسي: قال ابن عباس: فأنا أحرك لك شفتي</w:t>
      </w:r>
      <w:r w:rsidR="00FA0238">
        <w:rPr>
          <w:rFonts w:hint="cs"/>
          <w:rtl/>
        </w:rPr>
        <w:t>َّ</w:t>
      </w:r>
      <w:r w:rsidRPr="006A05EB">
        <w:rPr>
          <w:rtl/>
        </w:rPr>
        <w:t xml:space="preserve"> كما رأيت رسول الله -صلى الله عليه وسلم- يحركهما، فإن ثبت ما في مسند الطيالسي فالتغيير من الرواة، وجملة: فقال ابن عباس إلى قوله: فأنزل الله اعتراض بالفاء، وفائدتها زيادة البيان بالوصف على القول، ومثل هذا يسمى المسلسل أو التسلسل، المسلسل بتحريك الش</w:t>
      </w:r>
      <w:r w:rsidR="005F3428">
        <w:rPr>
          <w:rFonts w:hint="cs"/>
          <w:rtl/>
        </w:rPr>
        <w:t>َّ</w:t>
      </w:r>
      <w:r w:rsidRPr="006A05EB">
        <w:rPr>
          <w:rtl/>
        </w:rPr>
        <w:t>ف</w:t>
      </w:r>
      <w:r w:rsidR="005F3428">
        <w:rPr>
          <w:rFonts w:hint="cs"/>
          <w:rtl/>
        </w:rPr>
        <w:t>َ</w:t>
      </w:r>
      <w:r w:rsidRPr="006A05EB">
        <w:rPr>
          <w:rtl/>
        </w:rPr>
        <w:t xml:space="preserve">ة، لكنه لم يتصل تسلسله، والمراد بالمسلسل عند أهل الحديث ما تتابع الرواة على نقله من صفةٍ قولية أو فعلية، هنا لم يتتابع التسلسل انقطع، ما كل واحد يروي الحديث من لدن النبي -عليه الصلاة والسلام- إلى آخر الإسناد يحرك شفتيه كما كان النبي -عليه الصلاة والسلام- يحركهما. </w:t>
      </w:r>
    </w:p>
    <w:p w:rsidR="004D2A11" w:rsidRPr="006A05EB" w:rsidRDefault="00474E60" w:rsidP="00255195">
      <w:pPr>
        <w:jc w:val="both"/>
        <w:rPr>
          <w:rtl/>
        </w:rPr>
      </w:pPr>
      <w:r w:rsidRPr="006A05EB">
        <w:rPr>
          <w:rtl/>
        </w:rPr>
        <w:t xml:space="preserve">فأنزل الله تعالى: </w:t>
      </w:r>
      <w:r w:rsidRPr="006A05EB">
        <w:rPr>
          <w:rFonts w:ascii="Simplified Arabic" w:hAnsi="Simplified Arabic"/>
          <w:color w:val="FF0000"/>
          <w:rtl/>
        </w:rPr>
        <w:t>{</w:t>
      </w:r>
      <w:r w:rsidR="00A575EA">
        <w:rPr>
          <w:rFonts w:ascii="Simplified Arabic" w:hAnsi="Simplified Arabic"/>
          <w:color w:val="FF0000"/>
          <w:rtl/>
        </w:rPr>
        <w:t>لا</w:t>
      </w:r>
      <w:r w:rsidRPr="006A05EB">
        <w:rPr>
          <w:rFonts w:ascii="Simplified Arabic" w:hAnsi="Simplified Arabic"/>
          <w:color w:val="FF0000"/>
          <w:rtl/>
        </w:rPr>
        <w:t xml:space="preserve"> تُحَرِّكْ}</w:t>
      </w:r>
      <w:r w:rsidR="004D2A11" w:rsidRPr="006A05EB">
        <w:rPr>
          <w:rFonts w:ascii="Simplified Arabic" w:hAnsi="Simplified Arabic" w:hint="cs"/>
          <w:color w:val="FF0000"/>
          <w:rtl/>
        </w:rPr>
        <w:t xml:space="preserve"> </w:t>
      </w:r>
      <w:r w:rsidRPr="006A05EB">
        <w:rPr>
          <w:rFonts w:ascii="Simplified Arabic" w:hAnsi="Simplified Arabic"/>
          <w:rtl/>
        </w:rPr>
        <w:t>[سورة القيامة</w:t>
      </w:r>
      <w:r w:rsidR="004D2A11" w:rsidRPr="006A05EB">
        <w:rPr>
          <w:rFonts w:ascii="Simplified Arabic" w:hAnsi="Simplified Arabic" w:hint="cs"/>
          <w:rtl/>
        </w:rPr>
        <w:t xml:space="preserve"> 16</w:t>
      </w:r>
      <w:r w:rsidRPr="006A05EB">
        <w:rPr>
          <w:rFonts w:ascii="Simplified Arabic" w:hAnsi="Simplified Arabic"/>
          <w:rtl/>
        </w:rPr>
        <w:t>]</w:t>
      </w:r>
      <w:r w:rsidRPr="006A05EB">
        <w:rPr>
          <w:rFonts w:ascii="Simplified Arabic" w:hAnsi="Simplified Arabic"/>
          <w:sz w:val="24"/>
          <w:szCs w:val="24"/>
          <w:rtl/>
        </w:rPr>
        <w:t xml:space="preserve"> </w:t>
      </w:r>
      <w:r w:rsidRPr="006A05EB">
        <w:rPr>
          <w:rtl/>
        </w:rPr>
        <w:t>يا محمد،</w:t>
      </w:r>
      <w:r w:rsidRPr="006A05EB">
        <w:rPr>
          <w:rFonts w:ascii="Simplified Arabic" w:hAnsi="Simplified Arabic"/>
          <w:rtl/>
        </w:rPr>
        <w:t xml:space="preserve"> </w:t>
      </w:r>
      <w:r w:rsidRPr="006A05EB">
        <w:rPr>
          <w:rFonts w:ascii="Simplified Arabic" w:hAnsi="Simplified Arabic"/>
          <w:color w:val="FF0000"/>
          <w:rtl/>
        </w:rPr>
        <w:t xml:space="preserve">{بِهِ} </w:t>
      </w:r>
      <w:r w:rsidRPr="006A05EB">
        <w:rPr>
          <w:rtl/>
        </w:rPr>
        <w:t xml:space="preserve">أي بالقرآن </w:t>
      </w:r>
      <w:r w:rsidRPr="006A05EB">
        <w:rPr>
          <w:rFonts w:ascii="Simplified Arabic" w:hAnsi="Simplified Arabic"/>
          <w:color w:val="FF0000"/>
          <w:rtl/>
        </w:rPr>
        <w:t>{لِسَانَكَ}</w:t>
      </w:r>
      <w:r w:rsidRPr="006A05EB">
        <w:rPr>
          <w:rtl/>
        </w:rPr>
        <w:t xml:space="preserve"> قبل أن يتم وحيه</w:t>
      </w:r>
      <w:r w:rsidRPr="006A05EB">
        <w:rPr>
          <w:rFonts w:ascii="Simplified Arabic" w:hAnsi="Simplified Arabic"/>
          <w:rtl/>
        </w:rPr>
        <w:t xml:space="preserve"> </w:t>
      </w:r>
      <w:r w:rsidRPr="006A05EB">
        <w:rPr>
          <w:rFonts w:ascii="Simplified Arabic" w:hAnsi="Simplified Arabic"/>
          <w:color w:val="FF0000"/>
          <w:rtl/>
        </w:rPr>
        <w:t>{لِتَعْجَلَ بِهِ}</w:t>
      </w:r>
      <w:r w:rsidRPr="006A05EB">
        <w:rPr>
          <w:rtl/>
        </w:rPr>
        <w:t xml:space="preserve"> لتأخذه على عج</w:t>
      </w:r>
      <w:r w:rsidR="005F3428">
        <w:rPr>
          <w:rFonts w:hint="cs"/>
          <w:rtl/>
        </w:rPr>
        <w:t>َ</w:t>
      </w:r>
      <w:r w:rsidRPr="006A05EB">
        <w:rPr>
          <w:rtl/>
        </w:rPr>
        <w:t>لٍ مخافة أن يتفلت منك، وفي تفسير ابن جرير من رواية الشعبي: عج</w:t>
      </w:r>
      <w:r w:rsidR="005F3428">
        <w:rPr>
          <w:rFonts w:hint="cs"/>
          <w:rtl/>
        </w:rPr>
        <w:t>ِ</w:t>
      </w:r>
      <w:r w:rsidRPr="006A05EB">
        <w:rPr>
          <w:rtl/>
        </w:rPr>
        <w:t xml:space="preserve">ل به لحبه إياه، ولا تنافي بين محبته إياه والشدة التي تلحقه في ذلك، </w:t>
      </w:r>
      <w:r w:rsidRPr="006A05EB">
        <w:rPr>
          <w:rFonts w:ascii="Simplified Arabic" w:hAnsi="Simplified Arabic"/>
          <w:color w:val="FF0000"/>
          <w:rtl/>
        </w:rPr>
        <w:t>{إِنَّ عَلَيْنَا جَمْعَهُ وَقُرْآنَهُ}</w:t>
      </w:r>
      <w:r w:rsidR="004D2A11" w:rsidRPr="006A05EB">
        <w:rPr>
          <w:rFonts w:ascii="Simplified Arabic" w:hAnsi="Simplified Arabic" w:hint="cs"/>
          <w:sz w:val="24"/>
          <w:szCs w:val="24"/>
          <w:rtl/>
        </w:rPr>
        <w:t xml:space="preserve"> </w:t>
      </w:r>
      <w:r w:rsidR="004D2A11" w:rsidRPr="006A05EB">
        <w:rPr>
          <w:rFonts w:ascii="Simplified Arabic" w:hAnsi="Simplified Arabic"/>
          <w:rtl/>
        </w:rPr>
        <w:t>[سورة القيامة</w:t>
      </w:r>
      <w:r w:rsidR="004D2A11" w:rsidRPr="006A05EB">
        <w:rPr>
          <w:rFonts w:ascii="Simplified Arabic" w:hAnsi="Simplified Arabic" w:hint="cs"/>
          <w:rtl/>
        </w:rPr>
        <w:t xml:space="preserve"> 17</w:t>
      </w:r>
      <w:r w:rsidR="004D2A11" w:rsidRPr="006A05EB">
        <w:rPr>
          <w:rFonts w:ascii="Simplified Arabic" w:hAnsi="Simplified Arabic"/>
          <w:rtl/>
        </w:rPr>
        <w:t>]</w:t>
      </w:r>
      <w:r w:rsidRPr="006A05EB">
        <w:rPr>
          <w:sz w:val="24"/>
          <w:szCs w:val="24"/>
          <w:rtl/>
        </w:rPr>
        <w:t xml:space="preserve"> </w:t>
      </w:r>
      <w:r w:rsidRPr="006A05EB">
        <w:rPr>
          <w:rtl/>
        </w:rPr>
        <w:t>أي قراءته فهو مصدر مضا</w:t>
      </w:r>
      <w:bookmarkStart w:id="1" w:name="_GoBack"/>
      <w:bookmarkEnd w:id="1"/>
      <w:r w:rsidRPr="006A05EB">
        <w:rPr>
          <w:rtl/>
        </w:rPr>
        <w:t>ف للمفعول والفاعل محذوف، والأ</w:t>
      </w:r>
      <w:r w:rsidR="004D2A11" w:rsidRPr="006A05EB">
        <w:rPr>
          <w:rtl/>
        </w:rPr>
        <w:t xml:space="preserve">صل: وقراءتك إياه، قال ابن حجر: </w:t>
      </w:r>
      <w:r w:rsidRPr="006A05EB">
        <w:rPr>
          <w:rtl/>
        </w:rPr>
        <w:t xml:space="preserve">ولا منافاة بين قوله: يحرك شفتيه وبين قوله في الآية: </w:t>
      </w:r>
      <w:r w:rsidRPr="006A05EB">
        <w:rPr>
          <w:rFonts w:ascii="Simplified Arabic" w:hAnsi="Simplified Arabic"/>
          <w:color w:val="FF0000"/>
          <w:rtl/>
        </w:rPr>
        <w:t>{</w:t>
      </w:r>
      <w:r w:rsidR="00A575EA">
        <w:rPr>
          <w:rFonts w:ascii="Simplified Arabic" w:hAnsi="Simplified Arabic"/>
          <w:color w:val="FF0000"/>
          <w:rtl/>
        </w:rPr>
        <w:t>لا</w:t>
      </w:r>
      <w:r w:rsidRPr="006A05EB">
        <w:rPr>
          <w:rFonts w:ascii="Simplified Arabic" w:hAnsi="Simplified Arabic"/>
          <w:color w:val="FF0000"/>
          <w:rtl/>
        </w:rPr>
        <w:t xml:space="preserve"> تُحَرِّكْ بِهِ لِسَانَكَ}</w:t>
      </w:r>
      <w:r w:rsidR="004D2A11" w:rsidRPr="006A05EB">
        <w:rPr>
          <w:rFonts w:ascii="Simplified Arabic" w:hAnsi="Simplified Arabic" w:hint="cs"/>
          <w:color w:val="FF0000"/>
          <w:rtl/>
        </w:rPr>
        <w:t xml:space="preserve"> </w:t>
      </w:r>
      <w:r w:rsidR="004D2A11" w:rsidRPr="006A05EB">
        <w:rPr>
          <w:rFonts w:ascii="Simplified Arabic" w:hAnsi="Simplified Arabic"/>
          <w:rtl/>
        </w:rPr>
        <w:t>[سورة القيامة</w:t>
      </w:r>
      <w:r w:rsidR="004D2A11" w:rsidRPr="006A05EB">
        <w:rPr>
          <w:rFonts w:ascii="Simplified Arabic" w:hAnsi="Simplified Arabic" w:hint="cs"/>
          <w:rtl/>
        </w:rPr>
        <w:t xml:space="preserve"> 16</w:t>
      </w:r>
      <w:r w:rsidR="004D2A11" w:rsidRPr="006A05EB">
        <w:rPr>
          <w:rFonts w:ascii="Simplified Arabic" w:hAnsi="Simplified Arabic"/>
          <w:rtl/>
        </w:rPr>
        <w:t>]</w:t>
      </w:r>
      <w:r w:rsidRPr="006A05EB">
        <w:rPr>
          <w:color w:val="000000"/>
          <w:sz w:val="24"/>
          <w:szCs w:val="24"/>
          <w:rtl/>
        </w:rPr>
        <w:t xml:space="preserve"> </w:t>
      </w:r>
      <w:r w:rsidR="00255195">
        <w:rPr>
          <w:rtl/>
        </w:rPr>
        <w:t xml:space="preserve">في الخبر: </w:t>
      </w:r>
      <w:r w:rsidR="00255195" w:rsidRPr="00255195">
        <w:rPr>
          <w:rFonts w:hint="cs"/>
          <w:b/>
          <w:bCs/>
          <w:rtl/>
        </w:rPr>
        <w:t>"</w:t>
      </w:r>
      <w:r w:rsidRPr="00255195">
        <w:rPr>
          <w:b/>
          <w:bCs/>
          <w:rtl/>
        </w:rPr>
        <w:t>يحرك شفتيه</w:t>
      </w:r>
      <w:r w:rsidR="00255195" w:rsidRPr="00255195">
        <w:rPr>
          <w:rFonts w:hint="cs"/>
          <w:b/>
          <w:bCs/>
          <w:rtl/>
        </w:rPr>
        <w:t>"</w:t>
      </w:r>
      <w:r w:rsidRPr="006A05EB">
        <w:rPr>
          <w:rtl/>
        </w:rPr>
        <w:t xml:space="preserve"> والنهي عن تحريك اللسان، هل معنى هذا أنه يجوز له أن يحرك شفتيه؟ لأن النهي عن تحريك اللسان دون الشفتين؟ </w:t>
      </w:r>
    </w:p>
    <w:sectPr w:rsidR="004D2A11" w:rsidRPr="006A05EB" w:rsidSect="00A27A97">
      <w:headerReference w:type="even" r:id="rId6"/>
      <w:headerReference w:type="default" r:id="rId7"/>
      <w:pgSz w:w="11906" w:h="16838"/>
      <w:pgMar w:top="1440" w:right="1440" w:bottom="1440" w:left="1440" w:header="144" w:footer="0" w:gutter="0"/>
      <w:cols w:space="720"/>
      <w:titlePg/>
      <w:bidi/>
      <w:rtlGutter/>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43C7" w:rsidRDefault="002043C7" w:rsidP="00A27A97">
      <w:r>
        <w:separator/>
      </w:r>
    </w:p>
  </w:endnote>
  <w:endnote w:type="continuationSeparator" w:id="0">
    <w:p w:rsidR="002043C7" w:rsidRDefault="002043C7" w:rsidP="00A27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62DA17F1-9C62-489C-9C70-3EC651D81C11}"/>
  </w:font>
  <w:font w:name="Arial">
    <w:panose1 w:val="020B0604020202020204"/>
    <w:charset w:val="00"/>
    <w:family w:val="swiss"/>
    <w:pitch w:val="variable"/>
    <w:sig w:usb0="E0002EFF" w:usb1="C0007843" w:usb2="00000009" w:usb3="00000000" w:csb0="000001FF" w:csb1="00000000"/>
    <w:embedRegular r:id="rId2" w:fontKey="{3902F9A4-725B-4419-87F8-85425932D600}"/>
  </w:font>
  <w:font w:name="Times New Roman">
    <w:panose1 w:val="02020603050405020304"/>
    <w:charset w:val="00"/>
    <w:family w:val="roman"/>
    <w:pitch w:val="variable"/>
    <w:sig w:usb0="E0002EFF" w:usb1="C000785B" w:usb2="00000009" w:usb3="00000000" w:csb0="000001FF" w:csb1="00000000"/>
    <w:embedRegular r:id="rId3" w:fontKey="{B4F66A62-6775-4BE8-B70C-D909372BC371}"/>
    <w:embedBold r:id="rId4" w:fontKey="{9C4D4ABB-65B9-4BD7-8F55-476DF7D0C8B0}"/>
  </w:font>
  <w:font w:name="Simplified Arabic">
    <w:panose1 w:val="02020603050405020304"/>
    <w:charset w:val="00"/>
    <w:family w:val="roman"/>
    <w:pitch w:val="variable"/>
    <w:sig w:usb0="00002003" w:usb1="80000000" w:usb2="00000008" w:usb3="00000000" w:csb0="00000041" w:csb1="00000000"/>
    <w:embedRegular r:id="rId5" w:fontKey="{2F5B941A-E953-435E-9D24-54A607EFAF6E}"/>
    <w:embedBold r:id="rId6" w:fontKey="{99227597-BE72-458D-982E-04F7D32B5505}"/>
  </w:font>
  <w:font w:name="SimSun">
    <w:altName w:val="宋体"/>
    <w:panose1 w:val="02010600030101010101"/>
    <w:charset w:val="86"/>
    <w:family w:val="auto"/>
    <w:pitch w:val="variable"/>
    <w:sig w:usb0="00000003" w:usb1="288F0000" w:usb2="00000016" w:usb3="00000000" w:csb0="00040001" w:csb1="00000000"/>
  </w:font>
  <w:font w:name="DecoType Naskh Variants">
    <w:altName w:val="Segoe UI Semilight"/>
    <w:panose1 w:val="02010400000000000000"/>
    <w:charset w:val="B2"/>
    <w:family w:val="auto"/>
    <w:pitch w:val="variable"/>
    <w:sig w:usb0="00002001" w:usb1="80000000" w:usb2="00000008" w:usb3="00000000" w:csb0="00000040" w:csb1="00000000"/>
    <w:embedRegular r:id="rId7" w:fontKey="{CEE061F3-57B6-4C56-AE0F-2635F5A509B2}"/>
  </w:font>
  <w:font w:name="Traditional Arabic">
    <w:panose1 w:val="02020603050405020304"/>
    <w:charset w:val="00"/>
    <w:family w:val="roman"/>
    <w:pitch w:val="variable"/>
    <w:sig w:usb0="00002003" w:usb1="80000000" w:usb2="00000008" w:usb3="00000000" w:csb0="00000041" w:csb1="00000000"/>
    <w:embedRegular r:id="rId8" w:fontKey="{EDF51294-5771-46C9-BA74-51E18B0E2E82}"/>
    <w:embedBold r:id="rId9" w:fontKey="{8E0B84CA-944A-4A11-B386-2BB6BD586557}"/>
  </w:font>
  <w:font w:name="Tahoma">
    <w:panose1 w:val="020B0604030504040204"/>
    <w:charset w:val="00"/>
    <w:family w:val="swiss"/>
    <w:pitch w:val="variable"/>
    <w:sig w:usb0="E1002EFF" w:usb1="C000605B" w:usb2="00000029" w:usb3="00000000" w:csb0="000101FF" w:csb1="00000000"/>
    <w:embedRegular r:id="rId10" w:fontKey="{D6427005-6408-4F7F-B91B-BDFCECF1ABCE}"/>
    <w:embedBold r:id="rId11" w:fontKey="{DED557BA-16A1-4FBE-8064-8BBB59D0A81F}"/>
  </w:font>
  <w:font w:name="Cambria">
    <w:panose1 w:val="02040503050406030204"/>
    <w:charset w:val="00"/>
    <w:family w:val="roman"/>
    <w:pitch w:val="variable"/>
    <w:sig w:usb0="E00002FF" w:usb1="400004FF" w:usb2="00000000" w:usb3="00000000" w:csb0="0000019F" w:csb1="00000000"/>
    <w:embedRegular r:id="rId12" w:fontKey="{16E9EBDD-B29A-45A0-9572-90EBBB4496DE}"/>
    <w:embedBold r:id="rId13" w:fontKey="{D2D18D09-1E6D-4644-845F-DAE387B99814}"/>
  </w:font>
  <w:font w:name="AGA Arabesque">
    <w:panose1 w:val="05000000000000000000"/>
    <w:charset w:val="02"/>
    <w:family w:val="auto"/>
    <w:pitch w:val="variable"/>
    <w:sig w:usb0="00000000" w:usb1="10000000" w:usb2="00000000" w:usb3="00000000" w:csb0="80000000" w:csb1="00000000"/>
    <w:embedRegular r:id="rId14" w:fontKey="{92335AD1-20C3-4663-8B38-83A8D2ECD97B}"/>
  </w:font>
  <w:font w:name="PT Bold Heading">
    <w:panose1 w:val="02010400000000000000"/>
    <w:charset w:val="B2"/>
    <w:family w:val="auto"/>
    <w:pitch w:val="variable"/>
    <w:sig w:usb0="00002001" w:usb1="80000000" w:usb2="00000008" w:usb3="00000000" w:csb0="00000040" w:csb1="00000000"/>
    <w:embedRegular r:id="rId15" w:fontKey="{24EAB6CB-A181-4DA6-A9D5-7AA185025766}"/>
  </w:font>
  <w:font w:name="Andalus">
    <w:panose1 w:val="02020603050405020304"/>
    <w:charset w:val="00"/>
    <w:family w:val="roman"/>
    <w:pitch w:val="variable"/>
    <w:sig w:usb0="00002003" w:usb1="80000000" w:usb2="00000008" w:usb3="00000000" w:csb0="00000041" w:csb1="00000000"/>
    <w:embedRegular r:id="rId16" w:fontKey="{2326F07B-A9FD-4827-947C-40DB92FE4817}"/>
    <w:embedBold r:id="rId17" w:fontKey="{CB974042-89BF-4A4A-93F4-CB8D5D925336}"/>
  </w:font>
  <w:font w:name="AL-Mohanad Bold">
    <w:altName w:val="Times New Roman"/>
    <w:panose1 w:val="00000000000000000000"/>
    <w:charset w:val="B2"/>
    <w:family w:val="auto"/>
    <w:pitch w:val="variable"/>
    <w:sig w:usb0="00002001" w:usb1="00000000" w:usb2="00000000" w:usb3="00000000" w:csb0="00000040" w:csb1="00000000"/>
    <w:embedRegular r:id="rId18" w:fontKey="{D18F1CAF-5CC6-4A52-BBF7-31A5175618BD}"/>
  </w:font>
  <w:font w:name="QCF_P039">
    <w:panose1 w:val="02000400000000000000"/>
    <w:charset w:val="00"/>
    <w:family w:val="auto"/>
    <w:pitch w:val="variable"/>
    <w:sig w:usb0="80002003" w:usb1="90000000" w:usb2="00000008" w:usb3="00000000" w:csb0="80000041" w:csb1="00000000"/>
    <w:embedBold r:id="rId19" w:fontKey="{AC3A17FD-7819-4F2A-A05F-E42D903BB6A9}"/>
  </w:font>
  <w:font w:name="Al-Mohanad">
    <w:altName w:val="Times New Roman"/>
    <w:panose1 w:val="02060603050605020204"/>
    <w:charset w:val="00"/>
    <w:family w:val="roman"/>
    <w:pitch w:val="variable"/>
    <w:sig w:usb0="800020AF" w:usb1="C000204A" w:usb2="00000008" w:usb3="00000000" w:csb0="00000041" w:csb1="00000000"/>
    <w:embedBold r:id="rId20" w:fontKey="{FAC5F948-B901-4D65-8353-EE526243F6C7}"/>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43C7" w:rsidRDefault="002043C7" w:rsidP="00A27A97">
      <w:r>
        <w:separator/>
      </w:r>
    </w:p>
  </w:footnote>
  <w:footnote w:type="continuationSeparator" w:id="0">
    <w:p w:rsidR="002043C7" w:rsidRDefault="002043C7" w:rsidP="00A27A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B3A" w:rsidRDefault="002043C7" w:rsidP="007F7B3A">
    <w:pPr>
      <w:pStyle w:val="Header"/>
      <w:tabs>
        <w:tab w:val="left" w:pos="8"/>
        <w:tab w:val="center" w:pos="4823"/>
      </w:tabs>
      <w:ind w:left="8"/>
      <w:rPr>
        <w:rtl/>
      </w:rPr>
    </w:pPr>
    <w:r>
      <w:rPr>
        <w:rtl/>
        <w:lang w:val="ar-SA" w:eastAsia="ar-SA"/>
      </w:rPr>
      <w:pict>
        <v:shapetype id="_x0000_t202" coordsize="21600,21600" o:spt="202" path="m,l,21600r21600,l21600,xe">
          <v:stroke joinstyle="miter"/>
          <v:path gradientshapeok="t" o:connecttype="rect"/>
        </v:shapetype>
        <v:shape id="_x0000_s2063" type="#_x0000_t202" style="position:absolute;left:0;text-align:left;margin-left:410.55pt;margin-top:21.3pt;width:45pt;height:36pt;z-index:251666944" filled="f" stroked="f">
          <v:textbox style="mso-next-textbox:#_x0000_s2063">
            <w:txbxContent>
              <w:p w:rsidR="007F7B3A" w:rsidRDefault="00F001E5" w:rsidP="007F7B3A">
                <w:pPr>
                  <w:pStyle w:val="Heading2"/>
                  <w:ind w:firstLine="32"/>
                  <w:rPr>
                    <w:rFonts w:cs="Traditional Arabic"/>
                    <w:sz w:val="30"/>
                    <w:szCs w:val="30"/>
                    <w:rtl/>
                  </w:rPr>
                </w:pPr>
                <w:r>
                  <w:rPr>
                    <w:rStyle w:val="PageNumber"/>
                    <w:sz w:val="26"/>
                    <w:szCs w:val="26"/>
                  </w:rPr>
                  <w:fldChar w:fldCharType="begin"/>
                </w:r>
                <w:r w:rsidR="007F7B3A">
                  <w:rPr>
                    <w:rStyle w:val="PageNumber"/>
                    <w:sz w:val="26"/>
                    <w:szCs w:val="26"/>
                  </w:rPr>
                  <w:instrText xml:space="preserve"> PAGE </w:instrText>
                </w:r>
                <w:r>
                  <w:rPr>
                    <w:rStyle w:val="PageNumber"/>
                    <w:sz w:val="26"/>
                    <w:szCs w:val="26"/>
                  </w:rPr>
                  <w:fldChar w:fldCharType="separate"/>
                </w:r>
                <w:r w:rsidR="002E2154">
                  <w:rPr>
                    <w:rStyle w:val="PageNumber"/>
                    <w:sz w:val="26"/>
                    <w:szCs w:val="26"/>
                    <w:rtl/>
                  </w:rPr>
                  <w:t>6</w:t>
                </w:r>
                <w:r>
                  <w:rPr>
                    <w:rStyle w:val="PageNumber"/>
                    <w:sz w:val="26"/>
                    <w:szCs w:val="26"/>
                  </w:rPr>
                  <w:fldChar w:fldCharType="end"/>
                </w:r>
              </w:p>
            </w:txbxContent>
          </v:textbox>
          <w10:wrap anchorx="page"/>
        </v:shape>
      </w:pict>
    </w:r>
    <w:r>
      <w:rPr>
        <w:rtl/>
        <w:lang w:val="ar-SA" w:eastAsia="ar-SA"/>
      </w:rPr>
      <w:pict>
        <v:shape id="_x0000_s2062" type="#_x0000_t202" style="position:absolute;left:0;text-align:left;margin-left:34.8pt;margin-top:16.7pt;width:141pt;height:27pt;z-index:251665920" stroked="f">
          <v:textbox style="mso-next-textbox:#_x0000_s2062" inset="0,,1mm">
            <w:txbxContent>
              <w:p w:rsidR="007F7B3A" w:rsidRPr="0004247D" w:rsidRDefault="007F7B3A" w:rsidP="007F7B3A">
                <w:pPr>
                  <w:jc w:val="center"/>
                  <w:rPr>
                    <w:rFonts w:cs="AL-Mohanad Bold"/>
                    <w:szCs w:val="22"/>
                    <w:rtl/>
                  </w:rPr>
                </w:pPr>
                <w:r>
                  <w:rPr>
                    <w:rFonts w:cs="AL-Mohanad Bold" w:hint="cs"/>
                    <w:szCs w:val="22"/>
                    <w:rtl/>
                  </w:rPr>
                  <w:t>التجريد الصريح</w:t>
                </w:r>
                <w:r>
                  <w:rPr>
                    <w:rFonts w:cs="AL-Mohanad Bold"/>
                    <w:szCs w:val="22"/>
                    <w:rtl/>
                  </w:rPr>
                  <w:t>–</w:t>
                </w:r>
                <w:r w:rsidR="00287676">
                  <w:rPr>
                    <w:rFonts w:cs="AL-Mohanad Bold" w:hint="cs"/>
                    <w:szCs w:val="22"/>
                    <w:rtl/>
                  </w:rPr>
                  <w:t xml:space="preserve"> الحلقة الرابعة عشر</w:t>
                </w:r>
              </w:p>
            </w:txbxContent>
          </v:textbox>
          <w10:wrap anchorx="page"/>
        </v:shape>
      </w:pict>
    </w:r>
    <w:r>
      <w:rPr>
        <w:rtl/>
        <w:lang w:val="ar-SA" w:eastAsia="ar-SA"/>
      </w:rPr>
      <w:pict>
        <v:shape id="_x0000_s2060" type="#_x0000_t202" style="position:absolute;left:0;text-align:left;margin-left:382.05pt;margin-top:7.7pt;width:99pt;height:45pt;z-index:251663872" stroked="f">
          <v:textbox style="mso-next-textbox:#_x0000_s2060">
            <w:txbxContent>
              <w:p w:rsidR="007F7B3A" w:rsidRDefault="007F7B3A" w:rsidP="007F7B3A">
                <w:pPr>
                  <w:jc w:val="center"/>
                  <w:rPr>
                    <w:sz w:val="36"/>
                    <w:rtl/>
                  </w:rPr>
                </w:pPr>
                <w:r>
                  <w:rPr>
                    <w:rFonts w:ascii="AGA Arabesque" w:hAnsi="AGA Arabesque"/>
                    <w:sz w:val="72"/>
                    <w:szCs w:val="72"/>
                  </w:rPr>
                  <w:t></w:t>
                </w:r>
                <w:r>
                  <w:rPr>
                    <w:rFonts w:ascii="AGA Arabesque" w:hAnsi="AGA Arabesque"/>
                    <w:sz w:val="72"/>
                    <w:szCs w:val="72"/>
                  </w:rPr>
                  <w:t></w:t>
                </w:r>
              </w:p>
              <w:p w:rsidR="007F7B3A" w:rsidRDefault="00F001E5" w:rsidP="007F7B3A">
                <w:pPr>
                  <w:pStyle w:val="Heading2"/>
                  <w:ind w:firstLine="32"/>
                  <w:rPr>
                    <w:rFonts w:cs="Traditional Arabic"/>
                    <w:sz w:val="32"/>
                    <w:rtl/>
                  </w:rPr>
                </w:pPr>
                <w:r>
                  <w:rPr>
                    <w:sz w:val="28"/>
                    <w:szCs w:val="28"/>
                  </w:rPr>
                  <w:fldChar w:fldCharType="begin"/>
                </w:r>
                <w:r w:rsidR="007F7B3A">
                  <w:rPr>
                    <w:sz w:val="28"/>
                    <w:szCs w:val="28"/>
                  </w:rPr>
                  <w:instrText xml:space="preserve"> PAGE </w:instrText>
                </w:r>
                <w:r>
                  <w:rPr>
                    <w:sz w:val="28"/>
                    <w:szCs w:val="28"/>
                  </w:rPr>
                  <w:fldChar w:fldCharType="separate"/>
                </w:r>
                <w:r w:rsidR="002E2154">
                  <w:rPr>
                    <w:sz w:val="28"/>
                    <w:szCs w:val="28"/>
                    <w:rtl/>
                  </w:rPr>
                  <w:t>6</w:t>
                </w:r>
                <w:r>
                  <w:rPr>
                    <w:sz w:val="28"/>
                    <w:szCs w:val="28"/>
                  </w:rPr>
                  <w:fldChar w:fldCharType="end"/>
                </w:r>
              </w:p>
            </w:txbxContent>
          </v:textbox>
          <w10:wrap type="square"/>
        </v:shape>
      </w:pict>
    </w:r>
    <w:r w:rsidR="007F7B3A">
      <w:rPr>
        <w:rtl/>
      </w:rPr>
      <w:tab/>
    </w:r>
  </w:p>
  <w:p w:rsidR="007F7B3A" w:rsidRDefault="002043C7" w:rsidP="007F7B3A">
    <w:pPr>
      <w:pStyle w:val="Header"/>
      <w:tabs>
        <w:tab w:val="left" w:pos="8"/>
      </w:tabs>
      <w:ind w:left="8"/>
    </w:pPr>
    <w:r>
      <w:rPr>
        <w:lang w:val="ar-SA" w:eastAsia="ar-SA"/>
      </w:rPr>
      <w:pict>
        <v:line id="_x0000_s2061" style="position:absolute;left:0;text-align:left;z-index:251664896" from="6.3pt,2.6pt" to="399.1pt,4.15pt" strokeweight="5pt">
          <v:stroke linestyle="thickThin"/>
          <w10:wrap anchorx="page"/>
        </v:line>
      </w:pict>
    </w:r>
  </w:p>
  <w:p w:rsidR="00A27A97" w:rsidRPr="007F7B3A" w:rsidRDefault="00A27A97" w:rsidP="007F7B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7A97" w:rsidRDefault="002043C7" w:rsidP="00A27A97">
    <w:pPr>
      <w:pStyle w:val="Header"/>
      <w:rPr>
        <w:rtl/>
      </w:rPr>
    </w:pPr>
    <w:r>
      <w:rPr>
        <w:rtl/>
        <w:lang w:val="ar-SA" w:eastAsia="ar-SA"/>
      </w:rPr>
      <w:pict>
        <v:shapetype id="_x0000_t202" coordsize="21600,21600" o:spt="202" path="m,l,21600r21600,l21600,xe">
          <v:stroke joinstyle="miter"/>
          <v:path gradientshapeok="t" o:connecttype="rect"/>
        </v:shapetype>
        <v:shape id="_x0000_s2057" type="#_x0000_t202" style="position:absolute;left:0;text-align:left;margin-left:4.6pt;margin-top:27.95pt;width:45pt;height:36pt;z-index:251661824" filled="f" stroked="f">
          <v:textbox style="mso-next-textbox:#_x0000_s2057">
            <w:txbxContent>
              <w:p w:rsidR="00A27A97" w:rsidRDefault="00F001E5" w:rsidP="00A27A97">
                <w:pPr>
                  <w:jc w:val="center"/>
                  <w:rPr>
                    <w:sz w:val="30"/>
                    <w:szCs w:val="30"/>
                    <w:rtl/>
                  </w:rPr>
                </w:pPr>
                <w:r>
                  <w:rPr>
                    <w:rStyle w:val="PageNumber"/>
                    <w:rFonts w:eastAsia="SimSun"/>
                    <w:sz w:val="26"/>
                    <w:szCs w:val="26"/>
                  </w:rPr>
                  <w:fldChar w:fldCharType="begin"/>
                </w:r>
                <w:r w:rsidR="00A27A97">
                  <w:rPr>
                    <w:rStyle w:val="PageNumber"/>
                    <w:rFonts w:eastAsia="SimSun"/>
                    <w:sz w:val="26"/>
                    <w:szCs w:val="26"/>
                  </w:rPr>
                  <w:instrText xml:space="preserve"> PAGE </w:instrText>
                </w:r>
                <w:r>
                  <w:rPr>
                    <w:rStyle w:val="PageNumber"/>
                    <w:rFonts w:eastAsia="SimSun"/>
                    <w:sz w:val="26"/>
                    <w:szCs w:val="26"/>
                  </w:rPr>
                  <w:fldChar w:fldCharType="separate"/>
                </w:r>
                <w:r w:rsidR="002E2154">
                  <w:rPr>
                    <w:rStyle w:val="PageNumber"/>
                    <w:rFonts w:eastAsia="SimSun"/>
                    <w:noProof/>
                    <w:sz w:val="26"/>
                    <w:szCs w:val="26"/>
                    <w:rtl/>
                  </w:rPr>
                  <w:t>7</w:t>
                </w:r>
                <w:r>
                  <w:rPr>
                    <w:rStyle w:val="PageNumber"/>
                    <w:rFonts w:eastAsia="SimSun"/>
                    <w:sz w:val="26"/>
                    <w:szCs w:val="26"/>
                  </w:rPr>
                  <w:fldChar w:fldCharType="end"/>
                </w:r>
              </w:p>
            </w:txbxContent>
          </v:textbox>
          <w10:wrap anchorx="page"/>
        </v:shape>
      </w:pict>
    </w:r>
    <w:r>
      <w:rPr>
        <w:rtl/>
        <w:lang w:val="ar-SA" w:eastAsia="ar-SA"/>
      </w:rPr>
      <w:pict>
        <v:shape id="_x0000_s2054" type="#_x0000_t202" style="position:absolute;left:0;text-align:left;margin-left:-22.55pt;margin-top:16.7pt;width:99pt;height:45pt;z-index:251658752" stroked="f">
          <v:textbox style="mso-next-textbox:#_x0000_s2054">
            <w:txbxContent>
              <w:p w:rsidR="00A27A97" w:rsidRDefault="00A27A97" w:rsidP="00A27A97">
                <w:pPr>
                  <w:jc w:val="center"/>
                  <w:rPr>
                    <w:sz w:val="36"/>
                    <w:rtl/>
                  </w:rPr>
                </w:pPr>
                <w:r>
                  <w:rPr>
                    <w:rFonts w:ascii="AGA Arabesque" w:hAnsi="AGA Arabesque"/>
                    <w:sz w:val="72"/>
                    <w:szCs w:val="72"/>
                  </w:rPr>
                  <w:t></w:t>
                </w:r>
                <w:r>
                  <w:rPr>
                    <w:rFonts w:ascii="AGA Arabesque" w:hAnsi="AGA Arabesque"/>
                    <w:sz w:val="72"/>
                    <w:szCs w:val="72"/>
                  </w:rPr>
                  <w:t></w:t>
                </w:r>
              </w:p>
              <w:p w:rsidR="00A27A97" w:rsidRDefault="00F001E5" w:rsidP="00A27A97">
                <w:pPr>
                  <w:pStyle w:val="Heading2"/>
                  <w:ind w:firstLine="32"/>
                  <w:rPr>
                    <w:rFonts w:cs="Traditional Arabic"/>
                    <w:sz w:val="32"/>
                    <w:rtl/>
                  </w:rPr>
                </w:pPr>
                <w:r>
                  <w:rPr>
                    <w:rStyle w:val="PageNumber"/>
                    <w:sz w:val="28"/>
                    <w:szCs w:val="28"/>
                  </w:rPr>
                  <w:fldChar w:fldCharType="begin"/>
                </w:r>
                <w:r w:rsidR="00A27A97">
                  <w:rPr>
                    <w:rStyle w:val="PageNumber"/>
                    <w:sz w:val="28"/>
                    <w:szCs w:val="28"/>
                  </w:rPr>
                  <w:instrText xml:space="preserve"> PAGE </w:instrText>
                </w:r>
                <w:r>
                  <w:rPr>
                    <w:rStyle w:val="PageNumber"/>
                    <w:sz w:val="28"/>
                    <w:szCs w:val="28"/>
                  </w:rPr>
                  <w:fldChar w:fldCharType="separate"/>
                </w:r>
                <w:r w:rsidR="002E2154">
                  <w:rPr>
                    <w:rStyle w:val="PageNumber"/>
                    <w:sz w:val="28"/>
                    <w:szCs w:val="28"/>
                    <w:rtl/>
                  </w:rPr>
                  <w:t>7</w:t>
                </w:r>
                <w:r>
                  <w:rPr>
                    <w:rStyle w:val="PageNumber"/>
                    <w:sz w:val="28"/>
                    <w:szCs w:val="28"/>
                  </w:rPr>
                  <w:fldChar w:fldCharType="end"/>
                </w:r>
              </w:p>
            </w:txbxContent>
          </v:textbox>
          <w10:wrap type="square"/>
        </v:shape>
      </w:pict>
    </w:r>
    <w:r>
      <w:rPr>
        <w:rtl/>
        <w:lang w:val="ar-SA" w:eastAsia="ar-SA"/>
      </w:rPr>
      <w:pict>
        <v:shape id="_x0000_s2053" type="#_x0000_t202" style="position:absolute;left:0;text-align:left;margin-left:12.55pt;margin-top:30.2pt;width:39pt;height:28.5pt;z-index:251657728" filled="f" stroked="f">
          <v:textbox style="mso-next-textbox:#_x0000_s2053">
            <w:txbxContent>
              <w:p w:rsidR="00A27A97" w:rsidRDefault="00F001E5" w:rsidP="00A27A97">
                <w:pPr>
                  <w:pStyle w:val="Heading2"/>
                  <w:rPr>
                    <w:rFonts w:cs="Traditional Arabic"/>
                    <w:sz w:val="32"/>
                    <w:rtl/>
                  </w:rPr>
                </w:pPr>
                <w:r>
                  <w:rPr>
                    <w:rStyle w:val="PageNumber"/>
                  </w:rPr>
                  <w:fldChar w:fldCharType="begin"/>
                </w:r>
                <w:r w:rsidR="00A27A97">
                  <w:rPr>
                    <w:rStyle w:val="PageNumber"/>
                  </w:rPr>
                  <w:instrText xml:space="preserve"> PAGE </w:instrText>
                </w:r>
                <w:r>
                  <w:rPr>
                    <w:rStyle w:val="PageNumber"/>
                  </w:rPr>
                  <w:fldChar w:fldCharType="separate"/>
                </w:r>
                <w:r w:rsidR="002E2154">
                  <w:rPr>
                    <w:rStyle w:val="PageNumber"/>
                    <w:rtl/>
                  </w:rPr>
                  <w:t>7</w:t>
                </w:r>
                <w:r>
                  <w:rPr>
                    <w:rStyle w:val="PageNumber"/>
                  </w:rPr>
                  <w:fldChar w:fldCharType="end"/>
                </w:r>
              </w:p>
            </w:txbxContent>
          </v:textbox>
          <w10:wrap anchorx="page"/>
        </v:shape>
      </w:pict>
    </w:r>
  </w:p>
  <w:p w:rsidR="00A27A97" w:rsidRPr="00075AA7" w:rsidRDefault="002043C7" w:rsidP="00A27A97">
    <w:pPr>
      <w:pStyle w:val="Header"/>
    </w:pPr>
    <w:r>
      <w:rPr>
        <w:lang w:val="ar-SA" w:eastAsia="ar-SA"/>
      </w:rPr>
      <w:pict>
        <v:shape id="_x0000_s2056" type="#_x0000_t202" style="position:absolute;left:0;text-align:left;margin-left:271.4pt;margin-top:1.05pt;width:145.05pt;height:27pt;z-index:251660800" stroked="f">
          <v:textbox style="mso-next-textbox:#_x0000_s2056" inset="0,0,0,0">
            <w:txbxContent>
              <w:p w:rsidR="00A27A97" w:rsidRPr="0004247D" w:rsidRDefault="00A27A97" w:rsidP="00A27A97">
                <w:pPr>
                  <w:jc w:val="center"/>
                  <w:rPr>
                    <w:rFonts w:cs="AL-Mohanad Bold"/>
                    <w:szCs w:val="22"/>
                    <w:rtl/>
                  </w:rPr>
                </w:pPr>
                <w:r>
                  <w:rPr>
                    <w:rFonts w:cs="AL-Mohanad Bold" w:hint="cs"/>
                    <w:szCs w:val="22"/>
                    <w:rtl/>
                  </w:rPr>
                  <w:t>فضيلة الشيخ عبد الكريم الخضير</w:t>
                </w:r>
              </w:p>
              <w:p w:rsidR="00A27A97" w:rsidRDefault="00A27A97" w:rsidP="00A27A97">
                <w:pPr>
                  <w:rPr>
                    <w:rtl/>
                  </w:rPr>
                </w:pPr>
              </w:p>
              <w:p w:rsidR="00A27A97" w:rsidRDefault="00F001E5" w:rsidP="00A27A97">
                <w:pPr>
                  <w:pStyle w:val="Heading2"/>
                  <w:ind w:firstLine="32"/>
                  <w:rPr>
                    <w:rFonts w:cs="Traditional Arabic"/>
                    <w:sz w:val="30"/>
                    <w:szCs w:val="30"/>
                    <w:rtl/>
                  </w:rPr>
                </w:pPr>
                <w:r>
                  <w:rPr>
                    <w:rStyle w:val="PageNumber"/>
                    <w:sz w:val="26"/>
                    <w:szCs w:val="26"/>
                  </w:rPr>
                  <w:fldChar w:fldCharType="begin"/>
                </w:r>
                <w:r w:rsidR="00A27A97">
                  <w:rPr>
                    <w:rStyle w:val="PageNumber"/>
                    <w:sz w:val="26"/>
                    <w:szCs w:val="26"/>
                  </w:rPr>
                  <w:instrText xml:space="preserve"> PAGE </w:instrText>
                </w:r>
                <w:r>
                  <w:rPr>
                    <w:rStyle w:val="PageNumber"/>
                    <w:sz w:val="26"/>
                    <w:szCs w:val="26"/>
                  </w:rPr>
                  <w:fldChar w:fldCharType="separate"/>
                </w:r>
                <w:r w:rsidR="002E2154">
                  <w:rPr>
                    <w:rStyle w:val="PageNumber"/>
                    <w:sz w:val="26"/>
                    <w:szCs w:val="26"/>
                    <w:rtl/>
                  </w:rPr>
                  <w:t>7</w:t>
                </w:r>
                <w:r>
                  <w:rPr>
                    <w:rStyle w:val="PageNumber"/>
                    <w:sz w:val="26"/>
                    <w:szCs w:val="26"/>
                  </w:rPr>
                  <w:fldChar w:fldCharType="end"/>
                </w:r>
              </w:p>
              <w:p w:rsidR="00A27A97" w:rsidRDefault="00A27A97" w:rsidP="00A27A97">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55" style="position:absolute;left:0;text-align:left;z-index:251659776" from="53.6pt,12.9pt" to="464.55pt,14.5pt" strokeweight="5pt">
          <v:stroke linestyle="thickThin"/>
          <w10:wrap anchorx="page"/>
        </v:line>
      </w:pict>
    </w:r>
  </w:p>
  <w:p w:rsidR="00A27A97" w:rsidRPr="00A27A97" w:rsidRDefault="00A27A97" w:rsidP="00A27A9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4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74E60"/>
    <w:rsid w:val="0011679C"/>
    <w:rsid w:val="001E3A72"/>
    <w:rsid w:val="00200B64"/>
    <w:rsid w:val="002043C7"/>
    <w:rsid w:val="00255195"/>
    <w:rsid w:val="00287676"/>
    <w:rsid w:val="002A41FB"/>
    <w:rsid w:val="002E2154"/>
    <w:rsid w:val="002E5829"/>
    <w:rsid w:val="00474E60"/>
    <w:rsid w:val="004D2A11"/>
    <w:rsid w:val="00547789"/>
    <w:rsid w:val="00551764"/>
    <w:rsid w:val="00562931"/>
    <w:rsid w:val="005E077C"/>
    <w:rsid w:val="005F3428"/>
    <w:rsid w:val="006A05EB"/>
    <w:rsid w:val="0071114C"/>
    <w:rsid w:val="00736B92"/>
    <w:rsid w:val="007656D0"/>
    <w:rsid w:val="007F7B3A"/>
    <w:rsid w:val="00821EF0"/>
    <w:rsid w:val="009E3B14"/>
    <w:rsid w:val="00A27A97"/>
    <w:rsid w:val="00A575EA"/>
    <w:rsid w:val="00AB75FB"/>
    <w:rsid w:val="00C60FA7"/>
    <w:rsid w:val="00D747D3"/>
    <w:rsid w:val="00D86DA8"/>
    <w:rsid w:val="00E26FE0"/>
    <w:rsid w:val="00F001E5"/>
    <w:rsid w:val="00FA023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3D855BD5"/>
  <w15:docId w15:val="{2ABF62D3-61EF-4DC0-B906-C79684326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4E60"/>
    <w:pPr>
      <w:bidi/>
      <w:spacing w:after="0" w:line="240" w:lineRule="auto"/>
    </w:pPr>
    <w:rPr>
      <w:rFonts w:ascii="Times New Roman" w:eastAsia="Times New Roman" w:hAnsi="Times New Roman" w:cs="Simplified Arabic"/>
      <w:sz w:val="28"/>
      <w:szCs w:val="28"/>
    </w:rPr>
  </w:style>
  <w:style w:type="paragraph" w:styleId="Heading2">
    <w:name w:val="heading 2"/>
    <w:basedOn w:val="Normal"/>
    <w:next w:val="Normal"/>
    <w:link w:val="Heading2Char1"/>
    <w:qFormat/>
    <w:rsid w:val="00A27A97"/>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E60"/>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A27A97"/>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rsid w:val="00A27A97"/>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A27A97"/>
    <w:pPr>
      <w:ind w:left="-1282" w:right="-709"/>
      <w:jc w:val="center"/>
    </w:pPr>
    <w:rPr>
      <w:rFonts w:cs="Tahoma"/>
      <w:b/>
      <w:bCs/>
      <w:noProof/>
      <w:sz w:val="32"/>
    </w:rPr>
  </w:style>
  <w:style w:type="paragraph" w:styleId="Header">
    <w:name w:val="header"/>
    <w:basedOn w:val="Normal"/>
    <w:link w:val="HeaderChar"/>
    <w:uiPriority w:val="99"/>
    <w:unhideWhenUsed/>
    <w:rsid w:val="00A27A97"/>
    <w:pPr>
      <w:tabs>
        <w:tab w:val="center" w:pos="4513"/>
        <w:tab w:val="right" w:pos="9026"/>
      </w:tabs>
    </w:pPr>
  </w:style>
  <w:style w:type="character" w:customStyle="1" w:styleId="HeaderChar">
    <w:name w:val="Header Char"/>
    <w:basedOn w:val="DefaultParagraphFont"/>
    <w:link w:val="Header"/>
    <w:uiPriority w:val="99"/>
    <w:rsid w:val="00A27A97"/>
    <w:rPr>
      <w:rFonts w:ascii="Times New Roman" w:eastAsia="Times New Roman" w:hAnsi="Times New Roman" w:cs="Simplified Arabic"/>
      <w:sz w:val="28"/>
      <w:szCs w:val="28"/>
    </w:rPr>
  </w:style>
  <w:style w:type="paragraph" w:styleId="Footer">
    <w:name w:val="footer"/>
    <w:basedOn w:val="Normal"/>
    <w:link w:val="FooterChar"/>
    <w:uiPriority w:val="99"/>
    <w:semiHidden/>
    <w:unhideWhenUsed/>
    <w:rsid w:val="00A27A97"/>
    <w:pPr>
      <w:tabs>
        <w:tab w:val="center" w:pos="4513"/>
        <w:tab w:val="right" w:pos="9026"/>
      </w:tabs>
    </w:pPr>
  </w:style>
  <w:style w:type="character" w:customStyle="1" w:styleId="FooterChar">
    <w:name w:val="Footer Char"/>
    <w:basedOn w:val="DefaultParagraphFont"/>
    <w:link w:val="Footer"/>
    <w:uiPriority w:val="99"/>
    <w:semiHidden/>
    <w:rsid w:val="00A27A97"/>
    <w:rPr>
      <w:rFonts w:ascii="Times New Roman" w:eastAsia="Times New Roman" w:hAnsi="Times New Roman" w:cs="Simplified Arabic"/>
      <w:sz w:val="28"/>
      <w:szCs w:val="28"/>
    </w:rPr>
  </w:style>
  <w:style w:type="paragraph" w:styleId="BalloonText">
    <w:name w:val="Balloon Text"/>
    <w:basedOn w:val="Normal"/>
    <w:link w:val="BalloonTextChar"/>
    <w:uiPriority w:val="99"/>
    <w:semiHidden/>
    <w:unhideWhenUsed/>
    <w:rsid w:val="00A27A97"/>
    <w:rPr>
      <w:rFonts w:ascii="Tahoma" w:hAnsi="Tahoma" w:cs="Tahoma"/>
      <w:sz w:val="16"/>
      <w:szCs w:val="16"/>
    </w:rPr>
  </w:style>
  <w:style w:type="character" w:customStyle="1" w:styleId="BalloonTextChar">
    <w:name w:val="Balloon Text Char"/>
    <w:basedOn w:val="DefaultParagraphFont"/>
    <w:link w:val="BalloonText"/>
    <w:uiPriority w:val="99"/>
    <w:semiHidden/>
    <w:rsid w:val="00A27A97"/>
    <w:rPr>
      <w:rFonts w:ascii="Tahoma" w:eastAsia="Times New Roman" w:hAnsi="Tahoma" w:cs="Tahoma"/>
      <w:sz w:val="16"/>
      <w:szCs w:val="16"/>
    </w:rPr>
  </w:style>
  <w:style w:type="character" w:customStyle="1" w:styleId="Heading2Char">
    <w:name w:val="Heading 2 Char"/>
    <w:basedOn w:val="DefaultParagraphFont"/>
    <w:uiPriority w:val="9"/>
    <w:semiHidden/>
    <w:rsid w:val="00A27A97"/>
    <w:rPr>
      <w:rFonts w:asciiTheme="majorHAnsi" w:eastAsiaTheme="majorEastAsia" w:hAnsiTheme="majorHAnsi" w:cstheme="majorBidi"/>
      <w:b/>
      <w:bCs/>
      <w:color w:val="4F81BD" w:themeColor="accent1"/>
      <w:sz w:val="26"/>
      <w:szCs w:val="26"/>
    </w:rPr>
  </w:style>
  <w:style w:type="character" w:styleId="PageNumber">
    <w:name w:val="page number"/>
    <w:basedOn w:val="DefaultParagraphFont"/>
    <w:rsid w:val="00A27A97"/>
  </w:style>
  <w:style w:type="character" w:customStyle="1" w:styleId="Heading2Char1">
    <w:name w:val="Heading 2 Char1"/>
    <w:link w:val="Heading2"/>
    <w:rsid w:val="00A27A97"/>
    <w:rPr>
      <w:rFonts w:ascii="Times New Roman" w:eastAsia="SimSun" w:hAnsi="Times New Roman" w:cs="DecoType Naskh Variants"/>
      <w:noProof/>
      <w:sz w:val="2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4657092">
      <w:bodyDiv w:val="1"/>
      <w:marLeft w:val="0"/>
      <w:marRight w:val="0"/>
      <w:marTop w:val="0"/>
      <w:marBottom w:val="0"/>
      <w:divBdr>
        <w:top w:val="none" w:sz="0" w:space="0" w:color="auto"/>
        <w:left w:val="none" w:sz="0" w:space="0" w:color="auto"/>
        <w:bottom w:val="none" w:sz="0" w:space="0" w:color="auto"/>
        <w:right w:val="none" w:sz="0" w:space="0" w:color="auto"/>
      </w:divBdr>
    </w:div>
    <w:div w:id="1978610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1</Pages>
  <Words>2225</Words>
  <Characters>12689</Characters>
  <Application>Microsoft Office Word</Application>
  <DocSecurity>0</DocSecurity>
  <Lines>105</Lines>
  <Paragraphs>29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EU-RAD</cp:lastModifiedBy>
  <cp:revision>14</cp:revision>
  <cp:lastPrinted>2016-11-03T13:02:00Z</cp:lastPrinted>
  <dcterms:created xsi:type="dcterms:W3CDTF">2015-02-26T19:50:00Z</dcterms:created>
  <dcterms:modified xsi:type="dcterms:W3CDTF">2016-11-03T13:02:00Z</dcterms:modified>
</cp:coreProperties>
</file>