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838" w:rsidRDefault="00584838" w:rsidP="008C0EC7">
      <w:pPr>
        <w:ind w:left="-1282" w:right="-709"/>
        <w:jc w:val="center"/>
        <w:rPr>
          <w:rFonts w:cs="Arial"/>
          <w:sz w:val="96"/>
          <w:szCs w:val="96"/>
        </w:rPr>
      </w:pPr>
      <w:r>
        <w:rPr>
          <w:sz w:val="96"/>
          <w:szCs w:val="96"/>
        </w:rPr>
        <w:sym w:font="AGA Arabesque" w:char="F050"/>
      </w:r>
    </w:p>
    <w:p w:rsidR="00584838" w:rsidRDefault="00584838" w:rsidP="008C0EC7">
      <w:pPr>
        <w:ind w:left="-1282" w:right="-709"/>
        <w:jc w:val="center"/>
        <w:rPr>
          <w:rFonts w:cs="PT Bold Heading"/>
          <w:sz w:val="96"/>
          <w:szCs w:val="96"/>
          <w:rtl/>
        </w:rPr>
      </w:pPr>
    </w:p>
    <w:p w:rsidR="00584838" w:rsidRDefault="00584838" w:rsidP="008C0EC7">
      <w:pPr>
        <w:ind w:left="-1282" w:right="-709"/>
        <w:rPr>
          <w:rFonts w:cs="PT Bold Heading"/>
          <w:sz w:val="96"/>
          <w:szCs w:val="96"/>
          <w:rtl/>
        </w:rPr>
      </w:pPr>
    </w:p>
    <w:p w:rsidR="00584838" w:rsidRDefault="00584838"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584838" w:rsidRDefault="00584838" w:rsidP="008C0EC7">
      <w:pPr>
        <w:ind w:left="-1282" w:right="-709"/>
        <w:jc w:val="center"/>
        <w:rPr>
          <w:rFonts w:cs="Arial"/>
          <w:sz w:val="96"/>
          <w:szCs w:val="96"/>
          <w:rtl/>
        </w:rPr>
      </w:pPr>
    </w:p>
    <w:p w:rsidR="00584838" w:rsidRDefault="00584838" w:rsidP="008C0EC7">
      <w:pPr>
        <w:ind w:left="-1282" w:right="-709"/>
        <w:jc w:val="center"/>
        <w:rPr>
          <w:rFonts w:cs="Arial"/>
          <w:sz w:val="96"/>
          <w:szCs w:val="96"/>
          <w:rtl/>
        </w:rPr>
      </w:pPr>
      <w:r>
        <w:rPr>
          <w:rFonts w:ascii="Andalus" w:hAnsi="Andalus" w:cs="Andalus"/>
          <w:b/>
          <w:sz w:val="48"/>
          <w:szCs w:val="48"/>
          <w:rtl/>
        </w:rPr>
        <w:t>فضيلة الشيخ الدكتور</w:t>
      </w:r>
    </w:p>
    <w:p w:rsidR="00584838" w:rsidRDefault="00584838"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584838" w:rsidRDefault="00584838"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584838" w:rsidRDefault="00584838" w:rsidP="008C0EC7">
      <w:pPr>
        <w:pStyle w:val="AL-MohanadBold16"/>
        <w:rPr>
          <w:noProof w:val="0"/>
          <w:rtl/>
        </w:rPr>
      </w:pPr>
    </w:p>
    <w:p w:rsidR="00584838" w:rsidRDefault="00584838" w:rsidP="008C0EC7">
      <w:pPr>
        <w:pStyle w:val="AL-MohanadBold16"/>
        <w:rPr>
          <w:noProof w:val="0"/>
          <w:rtl/>
        </w:rPr>
      </w:pPr>
    </w:p>
    <w:p w:rsidR="00584838" w:rsidRDefault="00584838" w:rsidP="00765DED">
      <w:pPr>
        <w:ind w:left="-1282" w:right="-709"/>
        <w:jc w:val="center"/>
        <w:rPr>
          <w:rFonts w:ascii="Tahoma" w:hAnsi="Tahoma" w:cs="Tahoma"/>
          <w:bCs/>
          <w:rtl/>
        </w:rPr>
      </w:pPr>
      <w:r>
        <w:rPr>
          <w:rFonts w:ascii="Tahoma" w:hAnsi="Tahoma" w:cs="Tahoma"/>
          <w:bCs/>
          <w:rtl/>
        </w:rPr>
        <w:t xml:space="preserve"> الحلقة </w:t>
      </w:r>
      <w:r>
        <w:rPr>
          <w:rFonts w:ascii="Tahoma" w:hAnsi="Tahoma" w:cs="Tahoma"/>
          <w:bCs/>
          <w:rtl/>
          <w:lang w:bidi="ar-EG"/>
        </w:rPr>
        <w:t>السادسة والأربع</w:t>
      </w:r>
      <w:r w:rsidR="00765DED">
        <w:rPr>
          <w:rFonts w:ascii="Tahoma" w:hAnsi="Tahoma" w:cs="Tahoma" w:hint="cs"/>
          <w:bCs/>
          <w:rtl/>
        </w:rPr>
        <w:t>و</w:t>
      </w:r>
      <w:r>
        <w:rPr>
          <w:rFonts w:ascii="Tahoma" w:hAnsi="Tahoma" w:cs="Tahoma"/>
          <w:bCs/>
          <w:rtl/>
          <w:lang w:bidi="ar-EG"/>
        </w:rPr>
        <w:t>ن بعد المائة</w:t>
      </w:r>
    </w:p>
    <w:p w:rsidR="00584838" w:rsidRDefault="00584838" w:rsidP="008C0EC7">
      <w:pPr>
        <w:pStyle w:val="BodyTextIndent"/>
        <w:ind w:left="-1282" w:right="-709" w:firstLine="562"/>
        <w:jc w:val="center"/>
        <w:rPr>
          <w:noProof w:val="0"/>
          <w:rtl/>
        </w:rPr>
      </w:pPr>
    </w:p>
    <w:p w:rsidR="00584838" w:rsidRDefault="00584838"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584838" w:rsidRDefault="00584838" w:rsidP="008C0EC7">
      <w:pPr>
        <w:jc w:val="both"/>
        <w:rPr>
          <w:rFonts w:cs="Simplified Arabic"/>
          <w:b/>
          <w:bCs/>
          <w:sz w:val="36"/>
          <w:szCs w:val="28"/>
          <w:rtl/>
        </w:rPr>
      </w:pPr>
    </w:p>
    <w:p w:rsidR="00584838" w:rsidRDefault="00584838" w:rsidP="008C0EC7">
      <w:pPr>
        <w:jc w:val="both"/>
        <w:rPr>
          <w:rFonts w:cs="Simplified Arabic"/>
          <w:b/>
          <w:bCs/>
          <w:sz w:val="36"/>
          <w:szCs w:val="28"/>
          <w:rtl/>
        </w:rPr>
      </w:pPr>
    </w:p>
    <w:p w:rsidR="00584838" w:rsidRDefault="00584838" w:rsidP="008C0EC7">
      <w:pPr>
        <w:jc w:val="both"/>
        <w:rPr>
          <w:rFonts w:cs="Simplified Arabic"/>
          <w:b/>
          <w:bCs/>
          <w:sz w:val="36"/>
          <w:szCs w:val="28"/>
          <w:rtl/>
        </w:rPr>
      </w:pPr>
    </w:p>
    <w:p w:rsidR="00CB1195" w:rsidRDefault="00CB1195" w:rsidP="00CB1195">
      <w:pPr>
        <w:autoSpaceDE w:val="0"/>
        <w:autoSpaceDN w:val="0"/>
        <w:adjustRightInd w:val="0"/>
        <w:jc w:val="both"/>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lastRenderedPageBreak/>
        <w:t>المقدم: بسم الله الرحمن الرحيم</w:t>
      </w:r>
      <w:r w:rsidR="00765DED">
        <w:rPr>
          <w:rFonts w:ascii="Simplified Arabic" w:eastAsia="Calibri" w:hAnsi="Simplified Arabic" w:cs="Simplified Arabic" w:hint="cs"/>
          <w:b/>
          <w:bCs/>
          <w:sz w:val="28"/>
          <w:szCs w:val="28"/>
          <w:rtl/>
        </w:rPr>
        <w:t>.</w:t>
      </w:r>
    </w:p>
    <w:p w:rsidR="00CB1195" w:rsidRDefault="00CB1195" w:rsidP="00CB1195">
      <w:pPr>
        <w:autoSpaceDE w:val="0"/>
        <w:autoSpaceDN w:val="0"/>
        <w:adjustRightInd w:val="0"/>
        <w:jc w:val="both"/>
        <w:rPr>
          <w:rFonts w:ascii="Simplified Arabic" w:eastAsia="Calibri" w:hAnsi="Simplified Arabic" w:cs="Simplified Arabic"/>
          <w:b/>
          <w:bCs/>
          <w:sz w:val="28"/>
          <w:szCs w:val="28"/>
        </w:rPr>
      </w:pPr>
      <w:r>
        <w:rPr>
          <w:rFonts w:ascii="Simplified Arabic" w:eastAsia="Calibri" w:hAnsi="Simplified Arabic" w:cs="Simplified Arabic"/>
          <w:b/>
          <w:bCs/>
          <w:sz w:val="28"/>
          <w:szCs w:val="28"/>
          <w:rtl/>
        </w:rPr>
        <w:t>الحمد لله رب العالمين، وصلى الله وسلم وبارك على عبده ورسوله محمد، وآله وصحبه أجمعين.</w:t>
      </w:r>
    </w:p>
    <w:p w:rsidR="00CB1195" w:rsidRDefault="00CB1195"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أيها الإخوة والأخوات</w:t>
      </w:r>
      <w:r w:rsidR="00765DED">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السلام عليكم ورحمة الله وبركاته، وأهلاً بكم إلى حلقة جديدة في برنامجكم، شرح كتاب التجريد الصريح لأحاديث الجامع الصحيح، مع مطلع حلقتنا نرحب بصاحب الفضيلة، الشيخ الدكتور/ عبد الكريم بن عبد الله الخضير، الذي يتولى شرح أحاديث هذا الكتاب، فأهلاً بكم شيخ عبد الكريم</w:t>
      </w:r>
      <w:r>
        <w:rPr>
          <w:rFonts w:eastAsia="Calibri"/>
          <w:b/>
          <w:bCs/>
          <w:sz w:val="28"/>
          <w:szCs w:val="28"/>
          <w:rtl/>
          <w:lang w:bidi="ar-EG"/>
        </w:rPr>
        <w:t>.</w:t>
      </w:r>
    </w:p>
    <w:p w:rsidR="00CB1195" w:rsidRDefault="00CB1195" w:rsidP="00CB1195">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حياكم الله</w:t>
      </w:r>
      <w:r w:rsidR="00765DED">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765DED">
        <w:rPr>
          <w:rFonts w:ascii="Simplified Arabic" w:eastAsia="Calibri" w:hAnsi="Simplified Arabic" w:cs="Simplified Arabic"/>
          <w:sz w:val="28"/>
          <w:szCs w:val="28"/>
          <w:rtl/>
          <w:lang w:bidi="ar-EG"/>
        </w:rPr>
        <w:t>وبارك فيكم وفي الإخوة المستمعين</w:t>
      </w:r>
      <w:r>
        <w:rPr>
          <w:rFonts w:ascii="Simplified Arabic" w:eastAsia="Calibri" w:hAnsi="Simplified Arabic" w:cs="Simplified Arabic"/>
          <w:sz w:val="28"/>
          <w:szCs w:val="28"/>
          <w:rtl/>
          <w:lang w:bidi="ar-EG"/>
        </w:rPr>
        <w:t>.</w:t>
      </w:r>
    </w:p>
    <w:p w:rsidR="00CB1195" w:rsidRDefault="00CB1195"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المقدم: لازلنا في حديث أبي هريرة- رضي الله عنه-  في باب من أجاب الفتيا بإشارة اليد والرأس</w:t>
      </w:r>
      <w:r>
        <w:rPr>
          <w:rFonts w:eastAsia="Calibri"/>
          <w:b/>
          <w:bCs/>
          <w:sz w:val="28"/>
          <w:szCs w:val="28"/>
          <w:rtl/>
          <w:lang w:bidi="ar-EG"/>
        </w:rPr>
        <w:t>.</w:t>
      </w:r>
    </w:p>
    <w:p w:rsidR="00864B49" w:rsidRDefault="00CB1195" w:rsidP="00864B49">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الحمد لله رب العالمين، وصلى الله وسلم وبارك على عبده ورسوله، نبينا محمد، وعلى آله وصحبه أجمعين، مازلنا في كلمة "ال</w:t>
      </w:r>
      <w:r w:rsidR="00765DED">
        <w:rPr>
          <w:rFonts w:ascii="Simplified Arabic" w:eastAsia="Calibri" w:hAnsi="Simplified Arabic" w:cs="Simplified Arabic"/>
          <w:sz w:val="28"/>
          <w:szCs w:val="28"/>
          <w:rtl/>
          <w:lang w:bidi="ar-EG"/>
        </w:rPr>
        <w:t xml:space="preserve">هرج" وأقوال العلماء فيها، يقول </w:t>
      </w:r>
      <w:r>
        <w:rPr>
          <w:rFonts w:ascii="Simplified Arabic" w:eastAsia="Calibri" w:hAnsi="Simplified Arabic" w:cs="Simplified Arabic"/>
          <w:sz w:val="28"/>
          <w:szCs w:val="28"/>
          <w:rtl/>
          <w:lang w:bidi="ar-EG"/>
        </w:rPr>
        <w:t xml:space="preserve">الحافظ </w:t>
      </w:r>
      <w:r w:rsidR="00765DED">
        <w:rPr>
          <w:rFonts w:ascii="Simplified Arabic" w:eastAsia="Calibri" w:hAnsi="Simplified Arabic" w:cs="Simplified Arabic" w:hint="cs"/>
          <w:sz w:val="28"/>
          <w:szCs w:val="28"/>
          <w:rtl/>
          <w:lang w:bidi="ar-EG"/>
        </w:rPr>
        <w:t>ا</w:t>
      </w:r>
      <w:r w:rsidR="00765DED">
        <w:rPr>
          <w:rFonts w:ascii="Simplified Arabic" w:eastAsia="Calibri" w:hAnsi="Simplified Arabic" w:cs="Simplified Arabic"/>
          <w:sz w:val="28"/>
          <w:szCs w:val="28"/>
          <w:rtl/>
          <w:lang w:bidi="ar-EG"/>
        </w:rPr>
        <w:t>بن حجر</w:t>
      </w:r>
      <w:r>
        <w:rPr>
          <w:rFonts w:ascii="Simplified Arabic" w:eastAsia="Calibri" w:hAnsi="Simplified Arabic" w:cs="Simplified Arabic"/>
          <w:sz w:val="28"/>
          <w:szCs w:val="28"/>
          <w:rtl/>
          <w:lang w:bidi="ar-EG"/>
        </w:rPr>
        <w:t xml:space="preserve"> في شرح كتاب الفتن من الصحيح: "وأصل الهرج في اللغة العربية الاختلاط"، وأصل الهرج في اللغة العربية الاختلاط، يقال</w:t>
      </w:r>
      <w:r>
        <w:rPr>
          <w:rFonts w:eastAsia="Calibri"/>
          <w:sz w:val="28"/>
          <w:szCs w:val="28"/>
          <w:rtl/>
          <w:lang w:bidi="ar-EG"/>
        </w:rPr>
        <w:t>:</w:t>
      </w:r>
      <w:r>
        <w:rPr>
          <w:rFonts w:ascii="Simplified Arabic" w:eastAsia="Calibri" w:hAnsi="Simplified Arabic" w:cs="Simplified Arabic"/>
          <w:sz w:val="28"/>
          <w:szCs w:val="28"/>
          <w:rtl/>
          <w:lang w:bidi="ar-EG"/>
        </w:rPr>
        <w:t xml:space="preserve"> "هرج الناس" اختلطوا و</w:t>
      </w:r>
      <w:r w:rsidR="009614B6">
        <w:rPr>
          <w:rFonts w:ascii="Simplified Arabic" w:eastAsia="Calibri" w:hAnsi="Simplified Arabic" w:cs="Simplified Arabic"/>
          <w:sz w:val="28"/>
          <w:szCs w:val="28"/>
          <w:rtl/>
          <w:lang w:bidi="ar-EG"/>
        </w:rPr>
        <w:t>اختلفوا، و"هرج القوم في الحديث"</w:t>
      </w:r>
      <w:r>
        <w:rPr>
          <w:rFonts w:ascii="Simplified Arabic" w:eastAsia="Calibri" w:hAnsi="Simplified Arabic" w:cs="Simplified Arabic"/>
          <w:sz w:val="28"/>
          <w:szCs w:val="28"/>
          <w:rtl/>
          <w:lang w:bidi="ar-EG"/>
        </w:rPr>
        <w:t xml:space="preserve"> إذا أكثروا أو إذا كثروا وخلطوا، وأخطأ من قال</w:t>
      </w:r>
      <w:r>
        <w:rPr>
          <w:rFonts w:eastAsia="Calibri"/>
          <w:sz w:val="28"/>
          <w:szCs w:val="28"/>
          <w:rtl/>
          <w:lang w:bidi="ar-EG"/>
        </w:rPr>
        <w:t>:</w:t>
      </w:r>
      <w:r>
        <w:rPr>
          <w:rFonts w:ascii="Simplified Arabic" w:eastAsia="Calibri" w:hAnsi="Simplified Arabic" w:cs="Simplified Arabic"/>
          <w:sz w:val="28"/>
          <w:szCs w:val="28"/>
          <w:rtl/>
          <w:lang w:bidi="ar-EG"/>
        </w:rPr>
        <w:t xml:space="preserve"> نسبة تفسير الهرج بالقتل لسان الحبشة "وهم" من بعض الرواة، وإلا فهي عربية صحيحة، ووجه الخطأ أنها لا تستعمل في اللغة العربية بمعنى القتل إلا على طريق المجاز</w:t>
      </w:r>
      <w:r w:rsidR="00864B49">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لكون الاختلاط مع الاختلاف يفضي كثيرًا إلى القتل، وكثيرًا ما يسمى الشيء باسم ما يؤول إليه، واستعمالها في القتل بطريق الحقيقة، هو بلسان الحبش</w:t>
      </w:r>
      <w:r w:rsidR="00DA3146">
        <w:rPr>
          <w:rFonts w:ascii="Simplified Arabic" w:eastAsia="Calibri" w:hAnsi="Simplified Arabic" w:cs="Simplified Arabic" w:hint="cs"/>
          <w:sz w:val="28"/>
          <w:szCs w:val="28"/>
          <w:rtl/>
          <w:lang w:bidi="ar-EG"/>
        </w:rPr>
        <w:t>ة</w:t>
      </w:r>
      <w:r>
        <w:rPr>
          <w:rFonts w:ascii="Simplified Arabic" w:eastAsia="Calibri" w:hAnsi="Simplified Arabic" w:cs="Simplified Arabic"/>
          <w:sz w:val="28"/>
          <w:szCs w:val="28"/>
          <w:rtl/>
          <w:lang w:bidi="ar-EG"/>
        </w:rPr>
        <w:t>،</w:t>
      </w:r>
      <w:r w:rsidR="00864B49">
        <w:rPr>
          <w:rFonts w:ascii="Simplified Arabic" w:eastAsia="Calibri" w:hAnsi="Simplified Arabic" w:cs="Simplified Arabic"/>
          <w:sz w:val="28"/>
          <w:szCs w:val="28"/>
          <w:rtl/>
          <w:lang w:bidi="ar-EG"/>
        </w:rPr>
        <w:t xml:space="preserve">  وكيف يُدعى على مثل أبي موسى الأشعري</w:t>
      </w:r>
      <w:r>
        <w:rPr>
          <w:rFonts w:ascii="Simplified Arabic" w:eastAsia="Calibri" w:hAnsi="Simplified Arabic" w:cs="Simplified Arabic"/>
          <w:sz w:val="28"/>
          <w:szCs w:val="28"/>
          <w:rtl/>
          <w:lang w:bidi="ar-EG"/>
        </w:rPr>
        <w:t xml:space="preserve"> "الوهم" في تفسير لفظة نبوية، بل </w:t>
      </w:r>
      <w:r w:rsidR="00864B49">
        <w:rPr>
          <w:rFonts w:ascii="Simplified Arabic" w:eastAsia="Calibri" w:hAnsi="Simplified Arabic" w:cs="Simplified Arabic"/>
          <w:sz w:val="28"/>
          <w:szCs w:val="28"/>
          <w:rtl/>
          <w:lang w:bidi="ar-EG"/>
        </w:rPr>
        <w:t xml:space="preserve">الصواب معه، الذي </w:t>
      </w:r>
      <w:r w:rsidR="00864B49">
        <w:rPr>
          <w:rFonts w:ascii="Simplified Arabic" w:eastAsia="Calibri" w:hAnsi="Simplified Arabic" w:cs="Simplified Arabic" w:hint="cs"/>
          <w:sz w:val="28"/>
          <w:szCs w:val="28"/>
          <w:rtl/>
          <w:lang w:bidi="ar-EG"/>
        </w:rPr>
        <w:t>ا</w:t>
      </w:r>
      <w:r w:rsidR="00864B49">
        <w:rPr>
          <w:rFonts w:ascii="Simplified Arabic" w:eastAsia="Calibri" w:hAnsi="Simplified Arabic" w:cs="Simplified Arabic"/>
          <w:sz w:val="28"/>
          <w:szCs w:val="28"/>
          <w:rtl/>
          <w:lang w:bidi="ar-EG"/>
        </w:rPr>
        <w:t>دعى أنه "وهم"</w:t>
      </w:r>
      <w:r>
        <w:rPr>
          <w:rFonts w:ascii="Simplified Arabic" w:eastAsia="Calibri" w:hAnsi="Simplified Arabic" w:cs="Simplified Arabic"/>
          <w:sz w:val="28"/>
          <w:szCs w:val="28"/>
          <w:rtl/>
          <w:lang w:bidi="ar-EG"/>
        </w:rPr>
        <w:t xml:space="preserve">، صاحب المطالع، صاحب المطالع كما تقدم في الحلقة السابقة، وكيف يُدعى على مثل </w:t>
      </w:r>
      <w:r w:rsidR="00864B49">
        <w:rPr>
          <w:rFonts w:ascii="Simplified Arabic" w:eastAsia="Calibri" w:hAnsi="Simplified Arabic" w:cs="Simplified Arabic"/>
          <w:sz w:val="28"/>
          <w:szCs w:val="28"/>
          <w:rtl/>
          <w:lang w:bidi="ar-EG"/>
        </w:rPr>
        <w:t>أبي موسى الأشعري</w:t>
      </w:r>
      <w:r>
        <w:rPr>
          <w:rFonts w:ascii="Simplified Arabic" w:eastAsia="Calibri" w:hAnsi="Simplified Arabic" w:cs="Simplified Arabic"/>
          <w:sz w:val="28"/>
          <w:szCs w:val="28"/>
          <w:rtl/>
          <w:lang w:bidi="ar-EG"/>
        </w:rPr>
        <w:t xml:space="preserve"> "الوهم" في تفسير لفظة نبوية</w:t>
      </w:r>
      <w:r w:rsidR="00864B49">
        <w:rPr>
          <w:rFonts w:ascii="Simplified Arabic" w:eastAsia="Calibri" w:hAnsi="Simplified Arabic" w:cs="Simplified Arabic" w:hint="cs"/>
          <w:sz w:val="28"/>
          <w:szCs w:val="28"/>
          <w:rtl/>
          <w:lang w:bidi="ar-EG"/>
        </w:rPr>
        <w:t>؟</w:t>
      </w:r>
    </w:p>
    <w:p w:rsidR="009E54D3" w:rsidRDefault="00CB1195" w:rsidP="00864B49">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بل الصواب معه واستعمال العرب "الهرج" بمعنى القتل لا يمنع كونها لغة الحبشة، و</w:t>
      </w:r>
      <w:r w:rsidR="009E54D3">
        <w:rPr>
          <w:rFonts w:ascii="Simplified Arabic" w:eastAsia="Calibri" w:hAnsi="Simplified Arabic" w:cs="Simplified Arabic" w:hint="cs"/>
          <w:sz w:val="28"/>
          <w:szCs w:val="28"/>
          <w:rtl/>
          <w:lang w:bidi="ar-EG"/>
        </w:rPr>
        <w:t xml:space="preserve">إن </w:t>
      </w:r>
      <w:r>
        <w:rPr>
          <w:rFonts w:ascii="Simplified Arabic" w:eastAsia="Calibri" w:hAnsi="Simplified Arabic" w:cs="Simplified Arabic"/>
          <w:sz w:val="28"/>
          <w:szCs w:val="28"/>
          <w:rtl/>
          <w:lang w:bidi="ar-EG"/>
        </w:rPr>
        <w:t>ورد استعماله</w:t>
      </w:r>
      <w:r w:rsidR="00864B49">
        <w:rPr>
          <w:rFonts w:ascii="Simplified Arabic" w:eastAsia="Calibri" w:hAnsi="Simplified Arabic" w:cs="Simplified Arabic"/>
          <w:sz w:val="28"/>
          <w:szCs w:val="28"/>
          <w:rtl/>
          <w:lang w:bidi="ar-EG"/>
        </w:rPr>
        <w:t>ا في الاختلاط والاختلاف كحديث معقل بن يسا</w:t>
      </w:r>
      <w:r w:rsidR="00864B49">
        <w:rPr>
          <w:rFonts w:ascii="Simplified Arabic" w:eastAsia="Calibri" w:hAnsi="Simplified Arabic" w:cs="Simplified Arabic" w:hint="cs"/>
          <w:sz w:val="28"/>
          <w:szCs w:val="28"/>
          <w:rtl/>
          <w:lang w:bidi="ar-EG"/>
        </w:rPr>
        <w:t>ر</w:t>
      </w:r>
      <w:r>
        <w:rPr>
          <w:rFonts w:ascii="Simplified Arabic" w:eastAsia="Calibri" w:hAnsi="Simplified Arabic" w:cs="Simplified Arabic" w:hint="cs"/>
          <w:sz w:val="28"/>
          <w:szCs w:val="28"/>
          <w:rtl/>
          <w:lang w:bidi="ar-EG"/>
        </w:rPr>
        <w:t xml:space="preserve"> </w:t>
      </w:r>
      <w:r w:rsidRPr="00CB1195">
        <w:rPr>
          <w:rFonts w:ascii="Simplified Arabic" w:eastAsia="Calibri" w:hAnsi="Simplified Arabic" w:cs="Simplified Arabic"/>
          <w:sz w:val="28"/>
          <w:szCs w:val="28"/>
          <w:rtl/>
          <w:lang w:bidi="ar-EG"/>
        </w:rPr>
        <w:t>رفعه</w:t>
      </w:r>
      <w:r w:rsidR="00864B49">
        <w:rPr>
          <w:rFonts w:ascii="Simplified Arabic" w:eastAsia="Calibri" w:hAnsi="Simplified Arabic" w:cs="Simplified Arabic" w:hint="cs"/>
          <w:color w:val="0000FF"/>
          <w:sz w:val="28"/>
          <w:szCs w:val="28"/>
          <w:rtl/>
          <w:lang w:bidi="ar-EG"/>
        </w:rPr>
        <w:t>:</w:t>
      </w:r>
      <w:r>
        <w:rPr>
          <w:rFonts w:ascii="Simplified Arabic" w:eastAsia="Calibri" w:hAnsi="Simplified Arabic" w:cs="Simplified Arabic" w:hint="cs"/>
          <w:color w:val="0000FF"/>
          <w:sz w:val="28"/>
          <w:szCs w:val="28"/>
          <w:rtl/>
          <w:lang w:bidi="ar-EG"/>
        </w:rPr>
        <w:t xml:space="preserve"> </w:t>
      </w:r>
      <w:r>
        <w:rPr>
          <w:rFonts w:ascii="Simplified Arabic" w:eastAsia="Calibri" w:hAnsi="Simplified Arabic" w:cs="Simplified Arabic"/>
          <w:color w:val="0000FF"/>
          <w:sz w:val="28"/>
          <w:szCs w:val="28"/>
          <w:rtl/>
          <w:lang w:bidi="ar-EG"/>
        </w:rPr>
        <w:t>«العباد</w:t>
      </w:r>
      <w:r>
        <w:rPr>
          <w:rFonts w:ascii="Simplified Arabic" w:eastAsia="Calibri" w:hAnsi="Simplified Arabic" w:cs="Simplified Arabic" w:hint="cs"/>
          <w:color w:val="0000FF"/>
          <w:sz w:val="28"/>
          <w:szCs w:val="28"/>
          <w:rtl/>
          <w:lang w:bidi="ar-EG"/>
        </w:rPr>
        <w:t>ة</w:t>
      </w:r>
      <w:r>
        <w:rPr>
          <w:rFonts w:ascii="Simplified Arabic" w:eastAsia="Calibri" w:hAnsi="Simplified Arabic" w:cs="Simplified Arabic"/>
          <w:color w:val="0000FF"/>
          <w:sz w:val="28"/>
          <w:szCs w:val="28"/>
          <w:rtl/>
          <w:lang w:bidi="ar-EG"/>
        </w:rPr>
        <w:t xml:space="preserve"> بالهرج كهجرة إلي»</w:t>
      </w:r>
      <w:r>
        <w:rPr>
          <w:rFonts w:ascii="Simplified Arabic" w:eastAsia="Calibri" w:hAnsi="Simplified Arabic" w:cs="Simplified Arabic"/>
          <w:sz w:val="28"/>
          <w:szCs w:val="28"/>
          <w:rtl/>
          <w:lang w:bidi="ar-EG"/>
        </w:rPr>
        <w:t>،</w:t>
      </w:r>
      <w:r w:rsidR="00864B49">
        <w:rPr>
          <w:rFonts w:ascii="Simplified Arabic" w:eastAsia="Calibri" w:hAnsi="Simplified Arabic" w:cs="Simplified Arabic"/>
          <w:sz w:val="28"/>
          <w:szCs w:val="28"/>
          <w:rtl/>
          <w:lang w:bidi="ar-EG"/>
        </w:rPr>
        <w:t xml:space="preserve"> أخرجه مسلم، وذكر صاحب المحكم "</w:t>
      </w:r>
      <w:r>
        <w:rPr>
          <w:rFonts w:ascii="Simplified Arabic" w:eastAsia="Calibri" w:hAnsi="Simplified Arabic" w:cs="Simplified Arabic"/>
          <w:sz w:val="28"/>
          <w:szCs w:val="28"/>
          <w:rtl/>
          <w:lang w:bidi="ar-EG"/>
        </w:rPr>
        <w:t xml:space="preserve">للهرج" معاني أخرى ومجموعها تسعة، شدة القتل، من صاحب المحكم؟ </w:t>
      </w:r>
    </w:p>
    <w:p w:rsidR="009E54D3" w:rsidRPr="009E54D3" w:rsidRDefault="009E54D3" w:rsidP="009E54D3">
      <w:pPr>
        <w:autoSpaceDE w:val="0"/>
        <w:autoSpaceDN w:val="0"/>
        <w:adjustRightInd w:val="0"/>
        <w:jc w:val="both"/>
        <w:rPr>
          <w:rFonts w:ascii="Simplified Arabic" w:eastAsia="Calibri" w:hAnsi="Simplified Arabic" w:cs="Simplified Arabic"/>
          <w:b/>
          <w:bCs/>
          <w:sz w:val="28"/>
          <w:szCs w:val="28"/>
          <w:rtl/>
          <w:lang w:bidi="ar-EG"/>
        </w:rPr>
      </w:pPr>
      <w:r w:rsidRPr="009E54D3">
        <w:rPr>
          <w:rFonts w:ascii="Simplified Arabic" w:eastAsia="Calibri" w:hAnsi="Simplified Arabic" w:cs="Simplified Arabic" w:hint="cs"/>
          <w:b/>
          <w:bCs/>
          <w:sz w:val="28"/>
          <w:szCs w:val="28"/>
          <w:rtl/>
          <w:lang w:bidi="ar-EG"/>
        </w:rPr>
        <w:t xml:space="preserve">المقدم: </w:t>
      </w:r>
      <w:r w:rsidR="00CB1195" w:rsidRPr="009E54D3">
        <w:rPr>
          <w:rFonts w:ascii="Simplified Arabic" w:eastAsia="Calibri" w:hAnsi="Simplified Arabic" w:cs="Simplified Arabic"/>
          <w:b/>
          <w:bCs/>
          <w:sz w:val="28"/>
          <w:szCs w:val="28"/>
          <w:rtl/>
          <w:lang w:bidi="ar-EG"/>
        </w:rPr>
        <w:t>ابن سيده</w:t>
      </w:r>
      <w:r w:rsidRPr="009E54D3">
        <w:rPr>
          <w:rFonts w:ascii="Simplified Arabic" w:eastAsia="Calibri" w:hAnsi="Simplified Arabic" w:cs="Simplified Arabic" w:hint="cs"/>
          <w:b/>
          <w:bCs/>
          <w:sz w:val="28"/>
          <w:szCs w:val="28"/>
          <w:rtl/>
          <w:lang w:bidi="ar-EG"/>
        </w:rPr>
        <w:t>.</w:t>
      </w:r>
    </w:p>
    <w:p w:rsidR="00CB1195" w:rsidRDefault="00CB1195" w:rsidP="009E54D3">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شدة القتل، وكثرة القتل، والاختلاط، والفتنة في آخر الزمان، وكثرة النكاح، وكثرة الكذب، وكثرة النوم، وما يرى في النوم غير منضبط، وعدم الإتقان للشيء، تسعة</w:t>
      </w:r>
      <w:r>
        <w:rPr>
          <w:rFonts w:eastAsia="Calibri"/>
          <w:sz w:val="28"/>
          <w:szCs w:val="28"/>
          <w:rtl/>
          <w:lang w:bidi="ar-EG"/>
        </w:rPr>
        <w:t>.</w:t>
      </w:r>
    </w:p>
    <w:p w:rsidR="00CB1195" w:rsidRDefault="00864B49" w:rsidP="00864B49">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وقال الجوهري</w:t>
      </w:r>
      <w:r>
        <w:rPr>
          <w:rFonts w:ascii="Simplified Arabic" w:eastAsia="Calibri" w:hAnsi="Simplified Arabic" w:cs="Simplified Arabic" w:hint="cs"/>
          <w:sz w:val="28"/>
          <w:szCs w:val="28"/>
          <w:rtl/>
          <w:lang w:bidi="ar-EG"/>
        </w:rPr>
        <w:t>:</w:t>
      </w:r>
      <w:r w:rsidR="00CB1195">
        <w:rPr>
          <w:rFonts w:ascii="Simplified Arabic" w:eastAsia="Calibri" w:hAnsi="Simplified Arabic" w:cs="Simplified Arabic"/>
          <w:sz w:val="28"/>
          <w:szCs w:val="28"/>
          <w:rtl/>
          <w:lang w:bidi="ar-EG"/>
        </w:rPr>
        <w:t xml:space="preserve"> أصل "الهرج" الكثر</w:t>
      </w:r>
      <w:r>
        <w:rPr>
          <w:rFonts w:ascii="Simplified Arabic" w:eastAsia="Calibri" w:hAnsi="Simplified Arabic" w:cs="Simplified Arabic"/>
          <w:sz w:val="28"/>
          <w:szCs w:val="28"/>
          <w:rtl/>
          <w:lang w:bidi="ar-EG"/>
        </w:rPr>
        <w:t>ة في الشيء؛ يعني حتى لا يتميز، أبو موسى</w:t>
      </w:r>
      <w:r w:rsidR="00CB1195">
        <w:rPr>
          <w:rFonts w:ascii="Simplified Arabic" w:eastAsia="Calibri" w:hAnsi="Simplified Arabic" w:cs="Simplified Arabic"/>
          <w:sz w:val="28"/>
          <w:szCs w:val="28"/>
          <w:rtl/>
          <w:lang w:bidi="ar-EG"/>
        </w:rPr>
        <w:t xml:space="preserve"> الذي فسر الكلمة في الصحيح، الم</w:t>
      </w:r>
      <w:r>
        <w:rPr>
          <w:rFonts w:ascii="Simplified Arabic" w:eastAsia="Calibri" w:hAnsi="Simplified Arabic" w:cs="Simplified Arabic"/>
          <w:sz w:val="28"/>
          <w:szCs w:val="28"/>
          <w:rtl/>
          <w:lang w:bidi="ar-EG"/>
        </w:rPr>
        <w:t>راد به الأشعري</w:t>
      </w:r>
      <w:r>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أبو موسى الأشعري عبد الله بن قيس راوي الحديث، كما مر في كلام ابن حجر</w:t>
      </w:r>
      <w:r w:rsidR="00CB1195">
        <w:rPr>
          <w:rFonts w:ascii="Simplified Arabic" w:eastAsia="Calibri" w:hAnsi="Simplified Arabic" w:cs="Simplified Arabic"/>
          <w:sz w:val="28"/>
          <w:szCs w:val="28"/>
          <w:rtl/>
          <w:lang w:bidi="ar-EG"/>
        </w:rPr>
        <w:t>، هو راوي ال</w:t>
      </w:r>
      <w:r>
        <w:rPr>
          <w:rFonts w:ascii="Simplified Arabic" w:eastAsia="Calibri" w:hAnsi="Simplified Arabic" w:cs="Simplified Arabic"/>
          <w:sz w:val="28"/>
          <w:szCs w:val="28"/>
          <w:rtl/>
          <w:lang w:bidi="ar-EG"/>
        </w:rPr>
        <w:t>حديث بالفعل، أعقبه بروايته قال أبو موسى: "والهرج القتل بلسان الحبشة"</w:t>
      </w:r>
      <w:r w:rsidR="00CB1195">
        <w:rPr>
          <w:rFonts w:ascii="Simplified Arabic" w:eastAsia="Calibri" w:hAnsi="Simplified Arabic" w:cs="Simplified Arabic"/>
          <w:sz w:val="28"/>
          <w:szCs w:val="28"/>
          <w:rtl/>
          <w:lang w:bidi="ar-EG"/>
        </w:rPr>
        <w:t>.</w:t>
      </w:r>
    </w:p>
    <w:p w:rsidR="00CB1195" w:rsidRDefault="00864B49" w:rsidP="00CB1195">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م</w:t>
      </w:r>
      <w:r w:rsidR="00CB1195">
        <w:rPr>
          <w:rFonts w:ascii="Simplified Arabic" w:eastAsia="Calibri" w:hAnsi="Simplified Arabic" w:cs="Simplified Arabic"/>
          <w:sz w:val="28"/>
          <w:szCs w:val="28"/>
          <w:rtl/>
          <w:lang w:bidi="ar-EG"/>
        </w:rPr>
        <w:t>ن حقق المبتكرات؛ م</w:t>
      </w:r>
      <w:r>
        <w:rPr>
          <w:rFonts w:ascii="Simplified Arabic" w:eastAsia="Calibri" w:hAnsi="Simplified Arabic" w:cs="Simplified Arabic"/>
          <w:sz w:val="28"/>
          <w:szCs w:val="28"/>
          <w:rtl/>
          <w:lang w:bidi="ar-EG"/>
        </w:rPr>
        <w:t>بتكرات اللآل</w:t>
      </w:r>
      <w:r>
        <w:rPr>
          <w:rFonts w:ascii="Simplified Arabic" w:eastAsia="Calibri" w:hAnsi="Simplified Arabic" w:cs="Simplified Arabic" w:hint="cs"/>
          <w:sz w:val="28"/>
          <w:szCs w:val="28"/>
          <w:rtl/>
          <w:lang w:bidi="ar-EG"/>
        </w:rPr>
        <w:t>ئ</w:t>
      </w:r>
      <w:r>
        <w:rPr>
          <w:rFonts w:ascii="Simplified Arabic" w:eastAsia="Calibri" w:hAnsi="Simplified Arabic" w:cs="Simplified Arabic"/>
          <w:sz w:val="28"/>
          <w:szCs w:val="28"/>
          <w:rtl/>
          <w:lang w:bidi="ar-EG"/>
        </w:rPr>
        <w:t xml:space="preserve"> والدرر، لما ذكر البوصيري</w:t>
      </w:r>
      <w:r w:rsidR="00CB1195">
        <w:rPr>
          <w:rFonts w:ascii="Simplified Arabic" w:eastAsia="Calibri" w:hAnsi="Simplified Arabic" w:cs="Simplified Arabic"/>
          <w:sz w:val="28"/>
          <w:szCs w:val="28"/>
          <w:rtl/>
          <w:lang w:bidi="ar-EG"/>
        </w:rPr>
        <w:t xml:space="preserve"> الكلام مضاف</w:t>
      </w:r>
      <w:r>
        <w:rPr>
          <w:rFonts w:ascii="Simplified Arabic" w:hAnsi="Simplified Arabic" w:cs="Simplified Arabic" w:hint="cs"/>
          <w:color w:val="000000"/>
          <w:sz w:val="28"/>
          <w:szCs w:val="28"/>
          <w:rtl/>
        </w:rPr>
        <w:t>ًا</w:t>
      </w:r>
      <w:r w:rsidR="00CB1195">
        <w:rPr>
          <w:rFonts w:ascii="Simplified Arabic" w:eastAsia="Calibri" w:hAnsi="Simplified Arabic" w:cs="Simplified Arabic"/>
          <w:sz w:val="28"/>
          <w:szCs w:val="28"/>
          <w:rtl/>
          <w:lang w:bidi="ar-EG"/>
        </w:rPr>
        <w:t xml:space="preserve"> إل</w:t>
      </w:r>
      <w:r>
        <w:rPr>
          <w:rFonts w:ascii="Simplified Arabic" w:eastAsia="Calibri" w:hAnsi="Simplified Arabic" w:cs="Simplified Arabic"/>
          <w:sz w:val="28"/>
          <w:szCs w:val="28"/>
          <w:rtl/>
          <w:lang w:bidi="ar-EG"/>
        </w:rPr>
        <w:t>ى أبي موسى علقوا على أبي موسى ليترجموا له، اثنين الذين حقق</w:t>
      </w:r>
      <w:r w:rsidR="00CB1195">
        <w:rPr>
          <w:rFonts w:ascii="Simplified Arabic" w:eastAsia="Calibri" w:hAnsi="Simplified Arabic" w:cs="Simplified Arabic"/>
          <w:sz w:val="28"/>
          <w:szCs w:val="28"/>
          <w:rtl/>
          <w:lang w:bidi="ar-EG"/>
        </w:rPr>
        <w:t>ا</w:t>
      </w:r>
      <w:r w:rsidR="00CB1195">
        <w:rPr>
          <w:rFonts w:eastAsia="Calibri"/>
          <w:sz w:val="28"/>
          <w:szCs w:val="28"/>
          <w:rtl/>
          <w:lang w:bidi="ar-EG"/>
        </w:rPr>
        <w:t>.</w:t>
      </w:r>
    </w:p>
    <w:p w:rsidR="00CB1195" w:rsidRDefault="00864B49"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المقدم: فقالا</w:t>
      </w:r>
      <w:r>
        <w:rPr>
          <w:rFonts w:ascii="Simplified Arabic" w:eastAsia="Calibri" w:hAnsi="Simplified Arabic" w:cs="Simplified Arabic" w:hint="cs"/>
          <w:b/>
          <w:bCs/>
          <w:sz w:val="28"/>
          <w:szCs w:val="28"/>
          <w:rtl/>
          <w:lang w:bidi="ar-EG"/>
        </w:rPr>
        <w:t>..</w:t>
      </w:r>
    </w:p>
    <w:p w:rsidR="00CB1195" w:rsidRDefault="00864B49" w:rsidP="00864B49">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ماذا قال</w:t>
      </w:r>
      <w:r w:rsidR="00CB1195">
        <w:rPr>
          <w:rFonts w:ascii="Simplified Arabic" w:eastAsia="Calibri" w:hAnsi="Simplified Arabic" w:cs="Simplified Arabic"/>
          <w:sz w:val="28"/>
          <w:szCs w:val="28"/>
          <w:rtl/>
          <w:lang w:bidi="ar-EG"/>
        </w:rPr>
        <w:t>ا</w:t>
      </w:r>
      <w:r>
        <w:rPr>
          <w:rFonts w:ascii="Simplified Arabic" w:eastAsia="Calibri" w:hAnsi="Simplified Arabic" w:cs="Simplified Arabic"/>
          <w:sz w:val="28"/>
          <w:szCs w:val="28"/>
          <w:rtl/>
          <w:lang w:bidi="ar-EG"/>
        </w:rPr>
        <w:t>؟ علقا على المبتكرات بقولهما</w:t>
      </w:r>
      <w:r>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ه</w:t>
      </w:r>
      <w:r>
        <w:rPr>
          <w:rFonts w:ascii="Simplified Arabic" w:eastAsia="Calibri" w:hAnsi="Simplified Arabic" w:cs="Simplified Arabic" w:hint="cs"/>
          <w:sz w:val="28"/>
          <w:szCs w:val="28"/>
          <w:rtl/>
          <w:lang w:bidi="ar-EG"/>
        </w:rPr>
        <w:t xml:space="preserve">و </w:t>
      </w:r>
      <w:r w:rsidR="00CB1195">
        <w:rPr>
          <w:rFonts w:ascii="Simplified Arabic" w:eastAsia="Calibri" w:hAnsi="Simplified Arabic" w:cs="Simplified Arabic"/>
          <w:sz w:val="28"/>
          <w:szCs w:val="28"/>
          <w:rtl/>
          <w:lang w:bidi="ar-EG"/>
        </w:rPr>
        <w:t>الحافظ أبو موسى مح</w:t>
      </w:r>
      <w:r>
        <w:rPr>
          <w:rFonts w:ascii="Simplified Arabic" w:eastAsia="Calibri" w:hAnsi="Simplified Arabic" w:cs="Simplified Arabic"/>
          <w:sz w:val="28"/>
          <w:szCs w:val="28"/>
          <w:rtl/>
          <w:lang w:bidi="ar-EG"/>
        </w:rPr>
        <w:t>مد بن أبي بكر المديني الأصبهاني</w:t>
      </w:r>
      <w:r w:rsidR="00CB1195">
        <w:rPr>
          <w:rFonts w:ascii="Simplified Arabic" w:eastAsia="Calibri" w:hAnsi="Simplified Arabic" w:cs="Simplified Arabic"/>
          <w:sz w:val="28"/>
          <w:szCs w:val="28"/>
          <w:rtl/>
          <w:lang w:bidi="ar-EG"/>
        </w:rPr>
        <w:t xml:space="preserve"> صاحب السباعيات في الحديث والشرح المكم</w:t>
      </w:r>
      <w:r w:rsidR="009E54D3">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ل المتوفى سنة </w:t>
      </w:r>
      <w:r w:rsidR="00CB1195">
        <w:rPr>
          <w:rFonts w:ascii="Simplified Arabic" w:eastAsia="Calibri" w:hAnsi="Simplified Arabic" w:cs="Simplified Arabic"/>
          <w:sz w:val="28"/>
          <w:szCs w:val="28"/>
          <w:rtl/>
          <w:lang w:bidi="ar-EG"/>
        </w:rPr>
        <w:t>إحدى وثمانين وخمسمائة</w:t>
      </w:r>
      <w:r w:rsidR="00CB1195">
        <w:rPr>
          <w:rFonts w:eastAsia="Calibri"/>
          <w:sz w:val="28"/>
          <w:szCs w:val="28"/>
          <w:rtl/>
          <w:lang w:bidi="ar-EG"/>
        </w:rPr>
        <w:t>.</w:t>
      </w:r>
    </w:p>
    <w:p w:rsidR="00CB1195" w:rsidRDefault="00CB1195" w:rsidP="00864B49">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lastRenderedPageBreak/>
        <w:t>يق</w:t>
      </w:r>
      <w:r w:rsidR="00864B49">
        <w:rPr>
          <w:rFonts w:ascii="Simplified Arabic" w:eastAsia="Calibri" w:hAnsi="Simplified Arabic" w:cs="Simplified Arabic"/>
          <w:sz w:val="28"/>
          <w:szCs w:val="28"/>
          <w:rtl/>
          <w:lang w:bidi="ar-EG"/>
        </w:rPr>
        <w:t>ول أهل العلم وهذه الكلمة كررها ابن حجر</w:t>
      </w:r>
      <w:r>
        <w:rPr>
          <w:rFonts w:ascii="Simplified Arabic" w:eastAsia="Calibri" w:hAnsi="Simplified Arabic" w:cs="Simplified Arabic"/>
          <w:sz w:val="28"/>
          <w:szCs w:val="28"/>
          <w:rtl/>
          <w:lang w:bidi="ar-EG"/>
        </w:rPr>
        <w:t xml:space="preserve"> وغيره، يقول: "إذا تصدى</w:t>
      </w:r>
      <w:r w:rsidR="00864B49">
        <w:rPr>
          <w:rFonts w:ascii="Simplified Arabic" w:eastAsia="Calibri" w:hAnsi="Simplified Arabic" w:cs="Simplified Arabic"/>
          <w:sz w:val="28"/>
          <w:szCs w:val="28"/>
          <w:rtl/>
          <w:lang w:bidi="ar-EG"/>
        </w:rPr>
        <w:t xml:space="preserve"> للأمر غير أهله فانتظر العجائب"</w:t>
      </w:r>
      <w:r>
        <w:rPr>
          <w:rFonts w:ascii="Simplified Arabic" w:eastAsia="Calibri" w:hAnsi="Simplified Arabic" w:cs="Simplified Arabic"/>
          <w:sz w:val="28"/>
          <w:szCs w:val="28"/>
          <w:rtl/>
          <w:lang w:bidi="ar-EG"/>
        </w:rPr>
        <w:t>.</w:t>
      </w:r>
    </w:p>
    <w:p w:rsidR="00CB1195" w:rsidRDefault="00CB1195"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الأخ الحاضر:.......</w:t>
      </w:r>
    </w:p>
    <w:p w:rsidR="00ED3F07" w:rsidRDefault="00CB1195" w:rsidP="00ED3F07">
      <w:pPr>
        <w:autoSpaceDE w:val="0"/>
        <w:autoSpaceDN w:val="0"/>
        <w:adjustRightInd w:val="0"/>
        <w:jc w:val="both"/>
        <w:rPr>
          <w:rFonts w:ascii="Simplified Arabic" w:eastAsia="Calibri" w:hAnsi="Simplified Arabic" w:cs="Simplified Arabic"/>
          <w:sz w:val="28"/>
          <w:szCs w:val="28"/>
          <w:rtl/>
          <w:lang w:bidi="ar-EG"/>
        </w:rPr>
      </w:pPr>
      <w:r>
        <w:rPr>
          <w:rFonts w:eastAsia="Calibri"/>
          <w:sz w:val="28"/>
          <w:szCs w:val="28"/>
          <w:rtl/>
          <w:lang w:bidi="ar-EG"/>
        </w:rPr>
        <w:t xml:space="preserve"> "</w:t>
      </w:r>
      <w:r w:rsidR="009E54D3">
        <w:rPr>
          <w:rFonts w:ascii="Simplified Arabic" w:eastAsia="Calibri" w:hAnsi="Simplified Arabic" w:cs="Simplified Arabic"/>
          <w:sz w:val="28"/>
          <w:szCs w:val="28"/>
          <w:rtl/>
          <w:lang w:bidi="ar-EG"/>
        </w:rPr>
        <w:t xml:space="preserve">ومن تكلم في غير فنه أتى </w:t>
      </w:r>
      <w:r w:rsidR="00864B49">
        <w:rPr>
          <w:rFonts w:ascii="Simplified Arabic" w:eastAsia="Calibri" w:hAnsi="Simplified Arabic" w:cs="Simplified Arabic" w:hint="cs"/>
          <w:sz w:val="28"/>
          <w:szCs w:val="28"/>
          <w:rtl/>
          <w:lang w:bidi="ar-EG"/>
        </w:rPr>
        <w:t>ب</w:t>
      </w:r>
      <w:r w:rsidR="009E54D3">
        <w:rPr>
          <w:rFonts w:ascii="Simplified Arabic" w:eastAsia="Calibri" w:hAnsi="Simplified Arabic" w:cs="Simplified Arabic"/>
          <w:sz w:val="28"/>
          <w:szCs w:val="28"/>
          <w:rtl/>
          <w:lang w:bidi="ar-EG"/>
        </w:rPr>
        <w:t>العجائب</w:t>
      </w:r>
      <w:r>
        <w:rPr>
          <w:rFonts w:ascii="Simplified Arabic" w:eastAsia="Calibri" w:hAnsi="Simplified Arabic" w:cs="Simplified Arabic"/>
          <w:sz w:val="28"/>
          <w:szCs w:val="28"/>
          <w:rtl/>
          <w:lang w:bidi="ar-EG"/>
        </w:rPr>
        <w:t>"</w:t>
      </w:r>
      <w:r w:rsidR="009E54D3">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 xml:space="preserve">قالوا هذا وهذا، فمثل هذا الكلام يمكن أن يقال يعلق على كتاب بهذه الطريقة، أقول تأويل الشيء وتفسيره بما </w:t>
      </w:r>
      <w:r w:rsidR="00864B49">
        <w:rPr>
          <w:rFonts w:ascii="Simplified Arabic" w:eastAsia="Calibri" w:hAnsi="Simplified Arabic" w:cs="Simplified Arabic"/>
          <w:sz w:val="28"/>
          <w:szCs w:val="28"/>
          <w:rtl/>
          <w:lang w:bidi="ar-EG"/>
        </w:rPr>
        <w:t xml:space="preserve">يؤول إليه، الذي مر بنا في كلام </w:t>
      </w:r>
      <w:r>
        <w:rPr>
          <w:rFonts w:ascii="Simplified Arabic" w:eastAsia="Calibri" w:hAnsi="Simplified Arabic" w:cs="Simplified Arabic"/>
          <w:sz w:val="28"/>
          <w:szCs w:val="28"/>
          <w:rtl/>
          <w:lang w:bidi="ar-EG"/>
        </w:rPr>
        <w:t xml:space="preserve">الحافظ </w:t>
      </w:r>
      <w:r w:rsidR="00864B49">
        <w:rPr>
          <w:rFonts w:ascii="Simplified Arabic" w:eastAsia="Calibri" w:hAnsi="Simplified Arabic" w:cs="Simplified Arabic" w:hint="cs"/>
          <w:sz w:val="28"/>
          <w:szCs w:val="28"/>
          <w:rtl/>
          <w:lang w:bidi="ar-EG"/>
        </w:rPr>
        <w:t>ا</w:t>
      </w:r>
      <w:r w:rsidR="00864B49">
        <w:rPr>
          <w:rFonts w:ascii="Simplified Arabic" w:eastAsia="Calibri" w:hAnsi="Simplified Arabic" w:cs="Simplified Arabic"/>
          <w:sz w:val="28"/>
          <w:szCs w:val="28"/>
          <w:rtl/>
          <w:lang w:bidi="ar-EG"/>
        </w:rPr>
        <w:t>بن حجر</w:t>
      </w:r>
      <w:r>
        <w:rPr>
          <w:rFonts w:ascii="Simplified Arabic" w:eastAsia="Calibri" w:hAnsi="Simplified Arabic" w:cs="Simplified Arabic"/>
          <w:sz w:val="28"/>
          <w:szCs w:val="28"/>
          <w:rtl/>
          <w:lang w:bidi="ar-EG"/>
        </w:rPr>
        <w:t>، الكلام السابق يدل على أن القتل من معاني</w:t>
      </w:r>
      <w:r>
        <w:rPr>
          <w:rFonts w:eastAsia="Calibri"/>
          <w:sz w:val="28"/>
          <w:szCs w:val="28"/>
          <w:rtl/>
          <w:lang w:bidi="ar-EG"/>
        </w:rPr>
        <w:t xml:space="preserve"> "</w:t>
      </w:r>
      <w:r>
        <w:rPr>
          <w:rFonts w:ascii="Simplified Arabic" w:eastAsia="Calibri" w:hAnsi="Simplified Arabic" w:cs="Simplified Arabic"/>
          <w:sz w:val="28"/>
          <w:szCs w:val="28"/>
          <w:rtl/>
          <w:lang w:bidi="ar-EG"/>
        </w:rPr>
        <w:t>الهرج"؛ يعني فرد من أفراده، وجاء في النصوص الشرعية تفسير العام ببعض أ</w:t>
      </w:r>
      <w:r w:rsidR="00864B49">
        <w:rPr>
          <w:rFonts w:ascii="Simplified Arabic" w:eastAsia="Calibri" w:hAnsi="Simplified Arabic" w:cs="Simplified Arabic"/>
          <w:sz w:val="28"/>
          <w:szCs w:val="28"/>
          <w:rtl/>
          <w:lang w:bidi="ar-EG"/>
        </w:rPr>
        <w:t>فراده، ومر بنا في كلام ابن حجر</w:t>
      </w:r>
      <w:r>
        <w:rPr>
          <w:rFonts w:ascii="Simplified Arabic" w:eastAsia="Calibri" w:hAnsi="Simplified Arabic" w:cs="Simplified Arabic"/>
          <w:sz w:val="28"/>
          <w:szCs w:val="28"/>
          <w:rtl/>
          <w:lang w:bidi="ar-EG"/>
        </w:rPr>
        <w:t xml:space="preserve"> أن استعمال "الهرج" بمعنى القتل في لغة العرب على طريق المجاز؛ لكون الاختلاط مع الاختلاف يفضي إلى القتل، وكثيرًا ما ي</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سمى الش</w:t>
      </w:r>
      <w:r w:rsidR="00ED3F07">
        <w:rPr>
          <w:rFonts w:ascii="Simplified Arabic" w:eastAsia="Calibri" w:hAnsi="Simplified Arabic" w:cs="Simplified Arabic"/>
          <w:sz w:val="28"/>
          <w:szCs w:val="28"/>
          <w:rtl/>
          <w:lang w:bidi="ar-EG"/>
        </w:rPr>
        <w:t>يء باسم ما يؤول إليه، هذا كلام</w:t>
      </w:r>
      <w:r w:rsidR="00ED3F07">
        <w:rPr>
          <w:rFonts w:ascii="Simplified Arabic" w:eastAsia="Calibri" w:hAnsi="Simplified Arabic" w:cs="Simplified Arabic" w:hint="cs"/>
          <w:sz w:val="28"/>
          <w:szCs w:val="28"/>
          <w:rtl/>
          <w:lang w:bidi="ar-EG"/>
        </w:rPr>
        <w:t xml:space="preserve"> الحافظ</w:t>
      </w:r>
      <w:r w:rsidR="00ED3F07">
        <w:rPr>
          <w:rFonts w:ascii="Simplified Arabic" w:eastAsia="Calibri" w:hAnsi="Simplified Arabic" w:cs="Simplified Arabic"/>
          <w:sz w:val="28"/>
          <w:szCs w:val="28"/>
          <w:rtl/>
          <w:lang w:bidi="ar-EG"/>
        </w:rPr>
        <w:t xml:space="preserve"> ابن حجر</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p>
    <w:p w:rsidR="00CB1195" w:rsidRDefault="00CB1195" w:rsidP="00ED3F07">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أقول</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تأويل الشيء تفسير الشيء، وتأويله بما يؤول إليه أمر معروف في لغة العرب، كما يقال للزوجين  احذرا الخلاف والنزاع، احذرا الخلاف والنزاع، فيقال ما الخلاف؟ فيقال</w:t>
      </w:r>
      <w:r>
        <w:rPr>
          <w:rFonts w:eastAsia="Calibri"/>
          <w:sz w:val="28"/>
          <w:szCs w:val="28"/>
          <w:rtl/>
          <w:lang w:bidi="ar-EG"/>
        </w:rPr>
        <w:t>:</w:t>
      </w:r>
      <w:r>
        <w:rPr>
          <w:rFonts w:ascii="Simplified Arabic" w:eastAsia="Calibri" w:hAnsi="Simplified Arabic" w:cs="Simplified Arabic"/>
          <w:sz w:val="28"/>
          <w:szCs w:val="28"/>
          <w:rtl/>
          <w:lang w:bidi="ar-EG"/>
        </w:rPr>
        <w:t xml:space="preserve"> الطلاق. لماذا؟ لأنه يؤول إليه، ومن هذا تفسير النبي- صل</w:t>
      </w:r>
      <w:r w:rsidR="00ED3F07">
        <w:rPr>
          <w:rFonts w:ascii="Simplified Arabic" w:eastAsia="Calibri" w:hAnsi="Simplified Arabic" w:cs="Simplified Arabic"/>
          <w:sz w:val="28"/>
          <w:szCs w:val="28"/>
          <w:rtl/>
          <w:lang w:bidi="ar-EG"/>
        </w:rPr>
        <w:t>ى الله عليه وسلم- الحمو بالموت</w:t>
      </w:r>
      <w:r>
        <w:rPr>
          <w:rFonts w:ascii="Simplified Arabic" w:eastAsia="Calibri" w:hAnsi="Simplified Arabic" w:cs="Simplified Arabic"/>
          <w:sz w:val="28"/>
          <w:szCs w:val="28"/>
          <w:rtl/>
          <w:lang w:bidi="ar-EG"/>
        </w:rPr>
        <w:t>، تفسير النبي- صلى الله عليه وسلم- الحمو بالموت</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يقول القرطبي في المفهم: خرج هذا مخرج قول العرب</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"الأسد الموت" و"الحرب الموت"؛</w:t>
      </w:r>
      <w:r w:rsidR="009E54D3">
        <w:rPr>
          <w:rFonts w:ascii="Simplified Arabic" w:eastAsia="Calibri" w:hAnsi="Simplified Arabic" w:cs="Simplified Arabic" w:hint="cs"/>
          <w:sz w:val="28"/>
          <w:szCs w:val="28"/>
          <w:rtl/>
          <w:lang w:bidi="ar-EG"/>
        </w:rPr>
        <w:t xml:space="preserve"> </w:t>
      </w:r>
      <w:r w:rsidR="00ED3F07">
        <w:rPr>
          <w:rFonts w:ascii="Simplified Arabic" w:eastAsia="Calibri" w:hAnsi="Simplified Arabic" w:cs="Simplified Arabic"/>
          <w:sz w:val="28"/>
          <w:szCs w:val="28"/>
          <w:rtl/>
          <w:lang w:bidi="ar-EG"/>
        </w:rPr>
        <w:t>أي لقا</w:t>
      </w:r>
      <w:r w:rsidR="00ED3F07">
        <w:rPr>
          <w:rFonts w:ascii="Simplified Arabic" w:eastAsia="Calibri" w:hAnsi="Simplified Arabic" w:cs="Simplified Arabic" w:hint="cs"/>
          <w:sz w:val="28"/>
          <w:szCs w:val="28"/>
          <w:rtl/>
          <w:lang w:bidi="ar-EG"/>
        </w:rPr>
        <w:t>ؤ</w:t>
      </w:r>
      <w:r>
        <w:rPr>
          <w:rFonts w:ascii="Simplified Arabic" w:eastAsia="Calibri" w:hAnsi="Simplified Arabic" w:cs="Simplified Arabic"/>
          <w:sz w:val="28"/>
          <w:szCs w:val="28"/>
          <w:rtl/>
          <w:lang w:bidi="ar-EG"/>
        </w:rPr>
        <w:t xml:space="preserve">ه </w:t>
      </w:r>
      <w:r w:rsidRPr="009E54D3">
        <w:rPr>
          <w:rFonts w:ascii="Simplified Arabic" w:eastAsia="Calibri" w:hAnsi="Simplified Arabic" w:cs="Simplified Arabic"/>
          <w:color w:val="000000" w:themeColor="text1"/>
          <w:sz w:val="28"/>
          <w:szCs w:val="28"/>
          <w:rtl/>
          <w:lang w:bidi="ar-EG"/>
        </w:rPr>
        <w:t>يفضي إلى الموت، وكذلك دخول الحمو على المرأة يفضي إلى موت الدين، أو إلى موتها بطلاقها عند غير</w:t>
      </w:r>
      <w:r w:rsidR="009E54D3" w:rsidRPr="009E54D3">
        <w:rPr>
          <w:rFonts w:ascii="Simplified Arabic" w:eastAsia="Calibri" w:hAnsi="Simplified Arabic" w:cs="Simplified Arabic" w:hint="cs"/>
          <w:color w:val="000000" w:themeColor="text1"/>
          <w:sz w:val="28"/>
          <w:szCs w:val="28"/>
          <w:rtl/>
          <w:lang w:bidi="ar-EG"/>
        </w:rPr>
        <w:t>ة</w:t>
      </w:r>
      <w:r w:rsidR="009E54D3" w:rsidRPr="009E54D3">
        <w:rPr>
          <w:rFonts w:ascii="Simplified Arabic" w:eastAsia="Calibri" w:hAnsi="Simplified Arabic" w:cs="Simplified Arabic"/>
          <w:color w:val="000000" w:themeColor="text1"/>
          <w:sz w:val="28"/>
          <w:szCs w:val="28"/>
          <w:rtl/>
          <w:lang w:bidi="ar-EG"/>
        </w:rPr>
        <w:t xml:space="preserve"> </w:t>
      </w:r>
      <w:r w:rsidR="009E54D3" w:rsidRPr="009E54D3">
        <w:rPr>
          <w:rFonts w:ascii="Simplified Arabic" w:eastAsia="Calibri" w:hAnsi="Simplified Arabic" w:cs="Simplified Arabic" w:hint="cs"/>
          <w:color w:val="000000" w:themeColor="text1"/>
          <w:sz w:val="28"/>
          <w:szCs w:val="28"/>
          <w:rtl/>
          <w:lang w:bidi="ar-EG"/>
        </w:rPr>
        <w:t>ال</w:t>
      </w:r>
      <w:r w:rsidR="009E54D3" w:rsidRPr="009E54D3">
        <w:rPr>
          <w:rFonts w:ascii="Simplified Arabic" w:eastAsia="Calibri" w:hAnsi="Simplified Arabic" w:cs="Simplified Arabic"/>
          <w:color w:val="000000" w:themeColor="text1"/>
          <w:sz w:val="28"/>
          <w:szCs w:val="28"/>
          <w:rtl/>
          <w:lang w:bidi="ar-EG"/>
        </w:rPr>
        <w:t>ز</w:t>
      </w:r>
      <w:r w:rsidRPr="009E54D3">
        <w:rPr>
          <w:rFonts w:ascii="Simplified Arabic" w:eastAsia="Calibri" w:hAnsi="Simplified Arabic" w:cs="Simplified Arabic"/>
          <w:color w:val="000000" w:themeColor="text1"/>
          <w:sz w:val="28"/>
          <w:szCs w:val="28"/>
          <w:rtl/>
          <w:lang w:bidi="ar-EG"/>
        </w:rPr>
        <w:t>وج، أو برجمها إن زنت معه؛ لأنه يفضي إلى الموت، فتأويل الكلمة بما تؤول إليه أمر معروف في لغة العرب،</w:t>
      </w:r>
      <w:r w:rsidRPr="009E54D3">
        <w:rPr>
          <w:rFonts w:eastAsia="Calibri"/>
          <w:color w:val="000000" w:themeColor="text1"/>
          <w:sz w:val="28"/>
          <w:szCs w:val="28"/>
          <w:rtl/>
          <w:lang w:bidi="ar-EG"/>
        </w:rPr>
        <w:t xml:space="preserve"> </w:t>
      </w:r>
      <w:r w:rsidRPr="009E54D3">
        <w:rPr>
          <w:rFonts w:ascii="Simplified Arabic" w:eastAsia="Calibri" w:hAnsi="Simplified Arabic" w:cs="Simplified Arabic"/>
          <w:color w:val="000000" w:themeColor="text1"/>
          <w:sz w:val="28"/>
          <w:szCs w:val="28"/>
          <w:rtl/>
          <w:lang w:bidi="ar-EG"/>
        </w:rPr>
        <w:t>قيل</w:t>
      </w:r>
      <w:r w:rsidR="00ED3F07">
        <w:rPr>
          <w:rFonts w:ascii="Simplified Arabic" w:eastAsia="Calibri" w:hAnsi="Simplified Arabic" w:cs="Simplified Arabic" w:hint="cs"/>
          <w:color w:val="000000" w:themeColor="text1"/>
          <w:sz w:val="28"/>
          <w:szCs w:val="28"/>
          <w:rtl/>
          <w:lang w:bidi="ar-EG"/>
        </w:rPr>
        <w:t>:</w:t>
      </w:r>
      <w:r w:rsidRPr="009E54D3">
        <w:rPr>
          <w:rFonts w:ascii="Simplified Arabic" w:eastAsia="Calibri" w:hAnsi="Simplified Arabic" w:cs="Simplified Arabic"/>
          <w:color w:val="000000" w:themeColor="text1"/>
          <w:sz w:val="28"/>
          <w:szCs w:val="28"/>
          <w:rtl/>
          <w:lang w:bidi="ar-EG"/>
        </w:rPr>
        <w:t xml:space="preserve"> يا رسول الله</w:t>
      </w:r>
      <w:r w:rsidR="00ED3F07">
        <w:rPr>
          <w:rFonts w:ascii="Simplified Arabic" w:eastAsia="Calibri" w:hAnsi="Simplified Arabic" w:cs="Simplified Arabic" w:hint="cs"/>
          <w:color w:val="000000" w:themeColor="text1"/>
          <w:sz w:val="28"/>
          <w:szCs w:val="28"/>
          <w:rtl/>
          <w:lang w:bidi="ar-EG"/>
        </w:rPr>
        <w:t>،</w:t>
      </w:r>
      <w:r w:rsidRPr="009E54D3">
        <w:rPr>
          <w:rFonts w:ascii="Simplified Arabic" w:eastAsia="Calibri" w:hAnsi="Simplified Arabic" w:cs="Simplified Arabic"/>
          <w:color w:val="000000" w:themeColor="text1"/>
          <w:sz w:val="28"/>
          <w:szCs w:val="28"/>
          <w:rtl/>
          <w:lang w:bidi="ar-EG"/>
        </w:rPr>
        <w:t xml:space="preserve"> وما الهرج؟ فقال بيده، هكذا، هو من إطلاق القول على الفعل، هو من إطلاق القول على الفعل كما جاء في صفة التيمم، فقال بيده هكذا؛ يعني فعل، فحرّفها، الفاء تفسيرية، كأن الراوي بيّن أن الإيماء ك</w:t>
      </w:r>
      <w:r w:rsidRPr="009E54D3">
        <w:rPr>
          <w:rFonts w:ascii="Simplified Arabic" w:eastAsia="Calibri" w:hAnsi="Simplified Arabic" w:cs="Simplified Arabic"/>
          <w:sz w:val="28"/>
          <w:szCs w:val="28"/>
          <w:rtl/>
          <w:lang w:bidi="ar-EG"/>
        </w:rPr>
        <w:t>ان محرفًا، كأنه يريد القتل،</w:t>
      </w:r>
      <w:r w:rsidR="00ED3F07">
        <w:rPr>
          <w:rFonts w:ascii="Simplified Arabic" w:eastAsia="Calibri" w:hAnsi="Simplified Arabic" w:cs="Simplified Arabic"/>
          <w:sz w:val="28"/>
          <w:szCs w:val="28"/>
          <w:rtl/>
          <w:lang w:bidi="ar-EG"/>
        </w:rPr>
        <w:t xml:space="preserve"> كأن ذلك فهم من تحريف اليد وحركتها كالضارب</w:t>
      </w:r>
      <w:r>
        <w:rPr>
          <w:rFonts w:ascii="Simplified Arabic" w:eastAsia="Calibri" w:hAnsi="Simplified Arabic" w:cs="Simplified Arabic"/>
          <w:sz w:val="28"/>
          <w:szCs w:val="28"/>
          <w:rtl/>
          <w:lang w:bidi="ar-EG"/>
        </w:rPr>
        <w:t>.</w:t>
      </w:r>
    </w:p>
    <w:p w:rsidR="00CB1195" w:rsidRDefault="00CB1195" w:rsidP="00CB1195">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قال ابن حجر: لكن هذه الزيادة لم أرها في معظم الروايات، وكأنها من تفسير الراوي عن حنظل</w:t>
      </w:r>
      <w:r>
        <w:rPr>
          <w:rFonts w:ascii="Simplified Arabic" w:eastAsia="Calibri" w:hAnsi="Simplified Arabic" w:cs="Simplified Arabic"/>
          <w:sz w:val="28"/>
          <w:szCs w:val="28"/>
          <w:rtl/>
        </w:rPr>
        <w:t>ة</w:t>
      </w:r>
      <w:r>
        <w:rPr>
          <w:rFonts w:ascii="Simplified Arabic" w:eastAsia="Calibri" w:hAnsi="Simplified Arabic" w:cs="Simplified Arabic"/>
          <w:sz w:val="28"/>
          <w:szCs w:val="28"/>
          <w:rtl/>
          <w:lang w:bidi="ar-EG"/>
        </w:rPr>
        <w:t xml:space="preserve">، فإن أبا عوانة رواه عن عباس الدوري عن أبي عاصم عن  حنظلة وقال في آخره: وأرانا أبو عاصم كأنه يضرب عنق الإنسان، فهذا </w:t>
      </w:r>
      <w:r w:rsidR="00ED3F07">
        <w:rPr>
          <w:rFonts w:ascii="Simplified Arabic" w:eastAsia="Calibri" w:hAnsi="Simplified Arabic" w:cs="Simplified Arabic"/>
          <w:sz w:val="28"/>
          <w:szCs w:val="28"/>
          <w:rtl/>
          <w:lang w:bidi="ar-EG"/>
        </w:rPr>
        <w:t>التفسير كأنه من الراوي عن حنظل</w:t>
      </w:r>
      <w:r w:rsidR="00ED3F07">
        <w:rPr>
          <w:rFonts w:ascii="Simplified Arabic" w:eastAsia="Calibri" w:hAnsi="Simplified Arabic" w:cs="Simplified Arabic" w:hint="cs"/>
          <w:sz w:val="28"/>
          <w:szCs w:val="28"/>
          <w:rtl/>
          <w:lang w:bidi="ar-EG"/>
        </w:rPr>
        <w:t>ة</w:t>
      </w:r>
      <w:r>
        <w:rPr>
          <w:rFonts w:ascii="Simplified Arabic" w:eastAsia="Calibri" w:hAnsi="Simplified Arabic" w:cs="Simplified Arabic"/>
          <w:sz w:val="28"/>
          <w:szCs w:val="28"/>
          <w:rtl/>
          <w:lang w:bidi="ar-EG"/>
        </w:rPr>
        <w:t xml:space="preserve">، في شرح ابن بطال قال أبو الزناد، قال </w:t>
      </w:r>
      <w:r w:rsidR="009E54D3">
        <w:rPr>
          <w:rFonts w:ascii="Simplified Arabic" w:eastAsia="Calibri" w:hAnsi="Simplified Arabic" w:cs="Simplified Arabic"/>
          <w:sz w:val="28"/>
          <w:szCs w:val="28"/>
          <w:rtl/>
          <w:lang w:bidi="ar-EG"/>
        </w:rPr>
        <w:t>أبو الزناد، من أبو الزناد</w:t>
      </w:r>
      <w:r>
        <w:rPr>
          <w:rFonts w:ascii="Simplified Arabic" w:eastAsia="Calibri" w:hAnsi="Simplified Arabic" w:cs="Simplified Arabic"/>
          <w:sz w:val="28"/>
          <w:szCs w:val="28"/>
          <w:rtl/>
          <w:lang w:bidi="ar-EG"/>
        </w:rPr>
        <w:t>؟ يكثر عنه.</w:t>
      </w:r>
    </w:p>
    <w:p w:rsidR="00CB1195" w:rsidRDefault="00ED3F07" w:rsidP="00ED3F07">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 xml:space="preserve">المقدم: </w:t>
      </w:r>
      <w:r w:rsidR="00CB1195">
        <w:rPr>
          <w:rFonts w:ascii="Simplified Arabic" w:eastAsia="Calibri" w:hAnsi="Simplified Arabic" w:cs="Simplified Arabic"/>
          <w:b/>
          <w:bCs/>
          <w:sz w:val="28"/>
          <w:szCs w:val="28"/>
          <w:rtl/>
          <w:lang w:bidi="ar-EG"/>
        </w:rPr>
        <w:t>ابن بطال.</w:t>
      </w:r>
    </w:p>
    <w:p w:rsidR="00CB1195" w:rsidRDefault="00CB1195" w:rsidP="00CB1195">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ابن بطال قال أبو الزناد</w:t>
      </w:r>
      <w:r>
        <w:rPr>
          <w:rFonts w:eastAsia="Calibri"/>
          <w:sz w:val="28"/>
          <w:szCs w:val="28"/>
          <w:rtl/>
          <w:lang w:bidi="ar-EG"/>
        </w:rPr>
        <w:t>:</w:t>
      </w:r>
      <w:r>
        <w:rPr>
          <w:rFonts w:ascii="Simplified Arabic" w:eastAsia="Calibri" w:hAnsi="Simplified Arabic" w:cs="Simplified Arabic"/>
          <w:sz w:val="28"/>
          <w:szCs w:val="28"/>
          <w:rtl/>
          <w:lang w:bidi="ar-EG"/>
        </w:rPr>
        <w:t xml:space="preserve"> فيه من الفقه من الرجل إذا أشار</w:t>
      </w:r>
      <w:r w:rsidR="009E54D3">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يعني الكلام ما يسع</w:t>
      </w:r>
      <w:r w:rsidR="009E54D3">
        <w:rPr>
          <w:rFonts w:ascii="Simplified Arabic" w:eastAsia="Calibri" w:hAnsi="Simplified Arabic" w:cs="Simplified Arabic" w:hint="cs"/>
          <w:sz w:val="28"/>
          <w:szCs w:val="28"/>
          <w:rtl/>
          <w:lang w:bidi="ar-EG"/>
        </w:rPr>
        <w:t>ف</w:t>
      </w:r>
      <w:r>
        <w:rPr>
          <w:rFonts w:ascii="Simplified Arabic" w:eastAsia="Calibri" w:hAnsi="Simplified Arabic" w:cs="Simplified Arabic"/>
          <w:sz w:val="28"/>
          <w:szCs w:val="28"/>
          <w:rtl/>
          <w:lang w:bidi="ar-EG"/>
        </w:rPr>
        <w:t xml:space="preserve"> في كونه الراوي، أولاً أبو الزناد الراوي اسمه؟</w:t>
      </w:r>
    </w:p>
    <w:p w:rsidR="00CB1195" w:rsidRDefault="00CB1195"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w:t>
      </w:r>
      <w:r w:rsidR="00ED3F07">
        <w:rPr>
          <w:rFonts w:ascii="Simplified Arabic" w:eastAsia="Calibri" w:hAnsi="Simplified Arabic" w:cs="Simplified Arabic"/>
          <w:b/>
          <w:bCs/>
          <w:sz w:val="28"/>
          <w:szCs w:val="28"/>
          <w:rtl/>
          <w:lang w:bidi="ar-EG"/>
        </w:rPr>
        <w:t>لأخ الحاضر: عبد الله بن ذكوان</w:t>
      </w:r>
      <w:r>
        <w:rPr>
          <w:rFonts w:ascii="Simplified Arabic" w:eastAsia="Calibri" w:hAnsi="Simplified Arabic" w:cs="Simplified Arabic"/>
          <w:b/>
          <w:bCs/>
          <w:sz w:val="28"/>
          <w:szCs w:val="28"/>
          <w:rtl/>
          <w:lang w:bidi="ar-EG"/>
        </w:rPr>
        <w:t>.</w:t>
      </w:r>
    </w:p>
    <w:p w:rsidR="00ED3F07" w:rsidRDefault="00CB1195" w:rsidP="00ED3F07">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عبد الله بن ذكوان، أبو الز</w:t>
      </w:r>
      <w:r w:rsidR="009E54D3">
        <w:rPr>
          <w:rFonts w:ascii="Simplified Arabic" w:eastAsia="Calibri" w:hAnsi="Simplified Arabic" w:cs="Simplified Arabic"/>
          <w:sz w:val="28"/>
          <w:szCs w:val="28"/>
          <w:rtl/>
          <w:lang w:bidi="ar-EG"/>
        </w:rPr>
        <w:t xml:space="preserve">ناد هذا  ابن سراج، أبو الزناد </w:t>
      </w:r>
      <w:r>
        <w:rPr>
          <w:rFonts w:ascii="Simplified Arabic" w:eastAsia="Calibri" w:hAnsi="Simplified Arabic" w:cs="Simplified Arabic"/>
          <w:sz w:val="28"/>
          <w:szCs w:val="28"/>
          <w:rtl/>
          <w:lang w:bidi="ar-EG"/>
        </w:rPr>
        <w:t>بن سراج ممن تصدى لشرح الصحيح</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وينقل عنه ابن بطال كثيرًا ، يقول</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فيه من الفقه أن الرجل إذا أشار بيده، أو برأسه، أو بشيء يفهم به إشارته أنه جائز عليه، وفيه حجة</w:t>
      </w:r>
      <w:r w:rsidR="00ED3F07">
        <w:rPr>
          <w:rFonts w:ascii="Simplified Arabic" w:eastAsia="Calibri" w:hAnsi="Simplified Arabic" w:cs="Simplified Arabic"/>
          <w:sz w:val="28"/>
          <w:szCs w:val="28"/>
          <w:rtl/>
          <w:lang w:bidi="ar-EG"/>
        </w:rPr>
        <w:t xml:space="preserve"> لمالك</w:t>
      </w:r>
      <w:r>
        <w:rPr>
          <w:rFonts w:ascii="Simplified Arabic" w:eastAsia="Calibri" w:hAnsi="Simplified Arabic" w:cs="Simplified Arabic"/>
          <w:sz w:val="28"/>
          <w:szCs w:val="28"/>
          <w:rtl/>
          <w:lang w:bidi="ar-EG"/>
        </w:rPr>
        <w:t xml:space="preserve"> في إجازة لعان المرأة الصماء البكماء، ومبايعتها، ونكاحها، إذ الإشارة تقوم مقام الكلام</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ويفهم بها المعنى المقصود، ويفهم بها المعنى المقصود</w:t>
      </w:r>
      <w:r w:rsidR="00ED3F07">
        <w:rPr>
          <w:rFonts w:ascii="Simplified Arabic" w:eastAsia="Calibri" w:hAnsi="Simplified Arabic" w:cs="Simplified Arabic" w:hint="cs"/>
          <w:sz w:val="28"/>
          <w:szCs w:val="28"/>
          <w:rtl/>
          <w:lang w:bidi="ar-EG"/>
        </w:rPr>
        <w:t>.</w:t>
      </w:r>
    </w:p>
    <w:p w:rsidR="00ED3F07" w:rsidRDefault="00CB1195" w:rsidP="00ED3F07">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هذا الحديث خرجه الإمام البخاري- رحمه الله تعالى- في مواضع كثيرة من صحيحه، خرجه الإمام البخاري في ثلاثة عشر موضع</w:t>
      </w:r>
      <w:r w:rsidR="00ED3F07">
        <w:rPr>
          <w:rFonts w:ascii="Simplified Arabic" w:hAnsi="Simplified Arabic" w:cs="Simplified Arabic" w:hint="cs"/>
          <w:color w:val="000000"/>
          <w:sz w:val="28"/>
          <w:szCs w:val="28"/>
          <w:rtl/>
        </w:rPr>
        <w:t>ًا</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p>
    <w:p w:rsidR="00CB1195" w:rsidRDefault="00CB1195" w:rsidP="00ED3F07">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lastRenderedPageBreak/>
        <w:t>الأول</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هنا في كتاب العلم، باب من أجاب الفتيا </w:t>
      </w:r>
      <w:r w:rsidR="00ED3F07">
        <w:rPr>
          <w:rFonts w:ascii="Simplified Arabic" w:eastAsia="Calibri" w:hAnsi="Simplified Arabic" w:cs="Simplified Arabic"/>
          <w:sz w:val="28"/>
          <w:szCs w:val="28"/>
          <w:rtl/>
          <w:lang w:bidi="ar-EG"/>
        </w:rPr>
        <w:t xml:space="preserve">بإشارة اليد والرأس قال: حدثنا </w:t>
      </w:r>
      <w:r>
        <w:rPr>
          <w:rFonts w:ascii="Simplified Arabic" w:eastAsia="Calibri" w:hAnsi="Simplified Arabic" w:cs="Simplified Arabic"/>
          <w:sz w:val="28"/>
          <w:szCs w:val="28"/>
          <w:rtl/>
          <w:lang w:bidi="ar-EG"/>
        </w:rPr>
        <w:t>مكي بن إبراهيم قال، أخبرنا حنظلة بن أبي سفيان، عن سالم، قال</w:t>
      </w:r>
      <w:r w:rsidR="00ED3F0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سمعت أبا هريرة عن النبي- صلى الله عليه وسلم- قال: فذكره .</w:t>
      </w:r>
    </w:p>
    <w:p w:rsidR="00CB1195" w:rsidRDefault="00CB1195" w:rsidP="00ED3F07">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وسبق ذكر المناسبة الثانية، في كتاب الاستسقاء، باب ما قيل في الزلازل والآيات قال</w:t>
      </w:r>
      <w:r>
        <w:rPr>
          <w:rFonts w:eastAsia="Calibri"/>
          <w:sz w:val="28"/>
          <w:szCs w:val="28"/>
          <w:rtl/>
          <w:lang w:bidi="ar-EG"/>
        </w:rPr>
        <w:t>:</w:t>
      </w:r>
      <w:r>
        <w:rPr>
          <w:rFonts w:ascii="Simplified Arabic" w:eastAsia="Calibri" w:hAnsi="Simplified Arabic" w:cs="Simplified Arabic"/>
          <w:sz w:val="28"/>
          <w:szCs w:val="28"/>
          <w:rtl/>
          <w:lang w:bidi="ar-EG"/>
        </w:rPr>
        <w:t xml:space="preserve"> حدثنا أبو اليمان قال: أخبرنا شعيب قال: أخبرنا أبو الزناد عن عبد الرحمن الأعرج عن أبي هريرة قال: قال النبي- صلى الله عليه وسلم-</w:t>
      </w:r>
      <w:r w:rsidR="00ED3F07">
        <w:rPr>
          <w:rFonts w:ascii="Simplified Arabic" w:eastAsia="Calibri" w:hAnsi="Simplified Arabic" w:cs="Simplified Arabic" w:hint="cs"/>
          <w:sz w:val="28"/>
          <w:szCs w:val="28"/>
          <w:rtl/>
          <w:lang w:bidi="ar-EG"/>
        </w:rPr>
        <w:t xml:space="preserve">: </w:t>
      </w:r>
      <w:r>
        <w:rPr>
          <w:rFonts w:eastAsia="Calibri"/>
          <w:color w:val="0000FF"/>
          <w:sz w:val="28"/>
          <w:szCs w:val="28"/>
          <w:rtl/>
          <w:lang w:bidi="ar-EG"/>
        </w:rPr>
        <w:t>«</w:t>
      </w:r>
      <w:r>
        <w:rPr>
          <w:rFonts w:ascii="Simplified Arabic" w:eastAsia="Calibri" w:hAnsi="Simplified Arabic" w:cs="Simplified Arabic"/>
          <w:color w:val="0000FF"/>
          <w:sz w:val="28"/>
          <w:szCs w:val="28"/>
          <w:rtl/>
          <w:lang w:bidi="ar-EG"/>
        </w:rPr>
        <w:t>لا تقوم الساعة حتى يقبض العلم، وتكثر الزلازل، ويتقارب الزمان، وتظهر الفتن، ويكثر الهرج، وهو القتل القتل، حتى يكثر فيكم المال فيفيض</w:t>
      </w:r>
      <w:r>
        <w:rPr>
          <w:rFonts w:eastAsia="Calibri"/>
          <w:color w:val="0000FF"/>
          <w:sz w:val="28"/>
          <w:szCs w:val="28"/>
          <w:rtl/>
          <w:lang w:bidi="ar-EG"/>
        </w:rPr>
        <w:t>»</w:t>
      </w:r>
      <w:r>
        <w:rPr>
          <w:rFonts w:ascii="Simplified Arabic" w:eastAsia="Calibri" w:hAnsi="Simplified Arabic" w:cs="Simplified Arabic"/>
          <w:sz w:val="28"/>
          <w:szCs w:val="28"/>
          <w:rtl/>
          <w:lang w:bidi="ar-EG"/>
        </w:rPr>
        <w:t xml:space="preserve"> باب ما قيل في الزلازل.</w:t>
      </w:r>
    </w:p>
    <w:p w:rsidR="00CB1195" w:rsidRDefault="009E54D3"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 xml:space="preserve">المقدم: </w:t>
      </w:r>
      <w:r>
        <w:rPr>
          <w:rFonts w:ascii="Simplified Arabic" w:eastAsia="Calibri" w:hAnsi="Simplified Arabic" w:cs="Simplified Arabic" w:hint="cs"/>
          <w:b/>
          <w:bCs/>
          <w:sz w:val="28"/>
          <w:szCs w:val="28"/>
          <w:rtl/>
          <w:lang w:bidi="ar-EG"/>
        </w:rPr>
        <w:t>و</w:t>
      </w:r>
      <w:r w:rsidR="00CB1195">
        <w:rPr>
          <w:rFonts w:ascii="Simplified Arabic" w:eastAsia="Calibri" w:hAnsi="Simplified Arabic" w:cs="Simplified Arabic"/>
          <w:b/>
          <w:bCs/>
          <w:sz w:val="28"/>
          <w:szCs w:val="28"/>
          <w:rtl/>
          <w:lang w:bidi="ar-EG"/>
        </w:rPr>
        <w:t>كتاب الاستسقاء.</w:t>
      </w:r>
    </w:p>
    <w:p w:rsidR="00CB1195" w:rsidRDefault="009E54D3" w:rsidP="00CB1195">
      <w:pPr>
        <w:autoSpaceDE w:val="0"/>
        <w:autoSpaceDN w:val="0"/>
        <w:adjustRightInd w:val="0"/>
        <w:jc w:val="both"/>
        <w:rPr>
          <w:rFonts w:eastAsia="Calibri"/>
          <w:sz w:val="28"/>
          <w:szCs w:val="28"/>
          <w:rtl/>
          <w:lang w:bidi="ar-EG"/>
        </w:rPr>
      </w:pPr>
      <w:r>
        <w:rPr>
          <w:rFonts w:ascii="Simplified Arabic" w:eastAsia="Calibri" w:hAnsi="Simplified Arabic" w:cs="Simplified Arabic" w:hint="cs"/>
          <w:sz w:val="28"/>
          <w:szCs w:val="28"/>
          <w:rtl/>
          <w:lang w:bidi="ar-EG"/>
        </w:rPr>
        <w:t>و</w:t>
      </w:r>
      <w:r w:rsidR="00CB1195">
        <w:rPr>
          <w:rFonts w:ascii="Simplified Arabic" w:eastAsia="Calibri" w:hAnsi="Simplified Arabic" w:cs="Simplified Arabic"/>
          <w:sz w:val="28"/>
          <w:szCs w:val="28"/>
          <w:rtl/>
          <w:lang w:bidi="ar-EG"/>
        </w:rPr>
        <w:t>كتاب الاستسقاء، والحديث فيه تكثر الزلازل، يعني مناسبة الحديث للباب، واضحة.</w:t>
      </w:r>
    </w:p>
    <w:p w:rsidR="00CB1195" w:rsidRDefault="00ED3F07"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المقدم: واضحة</w:t>
      </w:r>
      <w:r w:rsidR="00CB1195">
        <w:rPr>
          <w:rFonts w:ascii="Simplified Arabic" w:eastAsia="Calibri" w:hAnsi="Simplified Arabic" w:cs="Simplified Arabic"/>
          <w:b/>
          <w:bCs/>
          <w:sz w:val="28"/>
          <w:szCs w:val="28"/>
          <w:rtl/>
          <w:lang w:bidi="ar-EG"/>
        </w:rPr>
        <w:t>.</w:t>
      </w:r>
    </w:p>
    <w:p w:rsidR="00CB1195" w:rsidRDefault="00CB1195" w:rsidP="00CB1195">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لكن ما مناسبة إدخال الزلازل في كتاب الاستسقاء؟ يقول الزين بن المنير: وجه إدخال هذه الترجمة، أولاً ابن المنير ممن خدم الصحيح اثنان، الزين بن المنير هذا له كتاب في المناسبات، في مناسبات الأحاديث للتراجم، ناصر الدين بن المنير له شرح أو له حاشية شرح مختصر يقول حاشية على البخاري</w:t>
      </w:r>
      <w:r>
        <w:rPr>
          <w:rFonts w:eastAsia="Calibri"/>
          <w:sz w:val="28"/>
          <w:szCs w:val="28"/>
          <w:rtl/>
          <w:lang w:bidi="ar-EG"/>
        </w:rPr>
        <w:t>.</w:t>
      </w:r>
    </w:p>
    <w:p w:rsidR="00CB1195" w:rsidRDefault="00CB1195" w:rsidP="0076468E">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 xml:space="preserve">يقول الزين بن المنير: وجه إدخال هذه الترجمة في أبواب الاستسقاء أن وجود الزلازل ونحوها يقع غالبًا مع نزول المطر، وقد تقدم لنزول المطر دعاء يخصه، في الاستسقاء، فأراد المصنف أن يبين أنه لم يثبت على شرطه </w:t>
      </w:r>
      <w:r w:rsidR="0076468E">
        <w:rPr>
          <w:rFonts w:ascii="Simplified Arabic" w:eastAsia="Calibri" w:hAnsi="Simplified Arabic" w:cs="Simplified Arabic"/>
          <w:sz w:val="28"/>
          <w:szCs w:val="28"/>
          <w:rtl/>
          <w:lang w:bidi="ar-EG"/>
        </w:rPr>
        <w:t>في القول عند الزلازل ونحوها شيء</w:t>
      </w:r>
      <w:r>
        <w:rPr>
          <w:rFonts w:ascii="Simplified Arabic" w:eastAsia="Calibri" w:hAnsi="Simplified Arabic" w:cs="Simplified Arabic"/>
          <w:sz w:val="28"/>
          <w:szCs w:val="28"/>
          <w:rtl/>
          <w:lang w:bidi="ar-EG"/>
        </w:rPr>
        <w:t>.</w:t>
      </w:r>
    </w:p>
    <w:p w:rsidR="00CB1195" w:rsidRDefault="00CB1195"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المقدم: بعيد.</w:t>
      </w:r>
    </w:p>
    <w:p w:rsidR="00CB1195" w:rsidRDefault="00CB1195" w:rsidP="00CB1195">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فيه بعد..</w:t>
      </w:r>
    </w:p>
    <w:p w:rsidR="00CB1195" w:rsidRDefault="00CB1195"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الأخ الحاضر</w:t>
      </w:r>
      <w:r w:rsidR="0076468E">
        <w:rPr>
          <w:rFonts w:eastAsia="Calibri"/>
          <w:b/>
          <w:bCs/>
          <w:sz w:val="28"/>
          <w:szCs w:val="28"/>
          <w:rtl/>
          <w:lang w:bidi="ar-EG"/>
        </w:rPr>
        <w:t xml:space="preserve">: </w:t>
      </w:r>
      <w:r>
        <w:rPr>
          <w:rFonts w:ascii="Simplified Arabic" w:eastAsia="Calibri" w:hAnsi="Simplified Arabic" w:cs="Simplified Arabic"/>
          <w:b/>
          <w:bCs/>
          <w:sz w:val="28"/>
          <w:szCs w:val="28"/>
          <w:rtl/>
          <w:lang w:bidi="ar-EG"/>
        </w:rPr>
        <w:t xml:space="preserve">ألا يمكن أن يقال </w:t>
      </w:r>
      <w:r w:rsidR="0076468E">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أحسن الله إليك</w:t>
      </w:r>
      <w:r w:rsidR="0076468E">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بعض العلماء ذهب إلى أنه يصلى للزلازل، كما يصلى للكسوف. </w:t>
      </w:r>
    </w:p>
    <w:p w:rsidR="00CB1195" w:rsidRDefault="0076468E" w:rsidP="00CB1195">
      <w:pPr>
        <w:autoSpaceDE w:val="0"/>
        <w:autoSpaceDN w:val="0"/>
        <w:adjustRightInd w:val="0"/>
        <w:jc w:val="both"/>
        <w:rPr>
          <w:rFonts w:eastAsia="Calibri"/>
          <w:sz w:val="28"/>
          <w:szCs w:val="28"/>
          <w:rtl/>
          <w:lang w:bidi="ar-EG"/>
        </w:rPr>
      </w:pPr>
      <w:r>
        <w:rPr>
          <w:rFonts w:ascii="Simplified Arabic" w:eastAsia="Calibri" w:hAnsi="Simplified Arabic" w:cs="Simplified Arabic" w:hint="cs"/>
          <w:sz w:val="28"/>
          <w:szCs w:val="28"/>
          <w:rtl/>
          <w:lang w:bidi="ar-EG"/>
        </w:rPr>
        <w:t>نعم</w:t>
      </w:r>
      <w:r w:rsidR="00CB1195">
        <w:rPr>
          <w:rFonts w:ascii="Simplified Arabic" w:eastAsia="Calibri" w:hAnsi="Simplified Arabic" w:cs="Simplified Arabic"/>
          <w:sz w:val="28"/>
          <w:szCs w:val="28"/>
          <w:rtl/>
          <w:lang w:bidi="ar-EG"/>
        </w:rPr>
        <w:t>، لو أدخلها في كتاب الكسوف، قلن</w:t>
      </w:r>
      <w:r>
        <w:rPr>
          <w:rFonts w:ascii="Simplified Arabic" w:eastAsia="Calibri" w:hAnsi="Simplified Arabic" w:cs="Simplified Arabic"/>
          <w:sz w:val="28"/>
          <w:szCs w:val="28"/>
          <w:rtl/>
          <w:lang w:bidi="ar-EG"/>
        </w:rPr>
        <w:t>ا هذا الكلام</w:t>
      </w:r>
      <w:r w:rsidR="00CB1195">
        <w:rPr>
          <w:rFonts w:ascii="Simplified Arabic" w:eastAsia="Calibri" w:hAnsi="Simplified Arabic" w:cs="Simplified Arabic"/>
          <w:sz w:val="28"/>
          <w:szCs w:val="28"/>
          <w:rtl/>
          <w:lang w:bidi="ar-EG"/>
        </w:rPr>
        <w:t>.</w:t>
      </w:r>
    </w:p>
    <w:p w:rsidR="00CB1195" w:rsidRDefault="00CB1195"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w:t>
      </w:r>
      <w:r w:rsidR="0076468E">
        <w:rPr>
          <w:rFonts w:ascii="Simplified Arabic" w:eastAsia="Calibri" w:hAnsi="Simplified Arabic" w:cs="Simplified Arabic"/>
          <w:b/>
          <w:bCs/>
          <w:sz w:val="28"/>
          <w:szCs w:val="28"/>
          <w:rtl/>
          <w:lang w:bidi="ar-EG"/>
        </w:rPr>
        <w:t>قدم: هو أدخله في كتاب الاستسقاء</w:t>
      </w:r>
      <w:r>
        <w:rPr>
          <w:rFonts w:ascii="Simplified Arabic" w:eastAsia="Calibri" w:hAnsi="Simplified Arabic" w:cs="Simplified Arabic"/>
          <w:b/>
          <w:bCs/>
          <w:sz w:val="28"/>
          <w:szCs w:val="28"/>
          <w:rtl/>
          <w:lang w:bidi="ar-EG"/>
        </w:rPr>
        <w:t>.</w:t>
      </w:r>
    </w:p>
    <w:p w:rsidR="00CB1195" w:rsidRDefault="00CB1195" w:rsidP="0076468E">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كتاب الاستسقاء، نحن نريد علاقة ما قيل في الزلازل مع كتاب الاستسقاء، يعني الاستسقاء دعاء، طلب سقيا، فهل يدعى لرفع هذه الزلازل كما يدعى لنزول المطر؟ وق</w:t>
      </w:r>
      <w:r w:rsidR="0076468E">
        <w:rPr>
          <w:rFonts w:ascii="Simplified Arabic" w:eastAsia="Calibri" w:hAnsi="Simplified Arabic" w:cs="Simplified Arabic"/>
          <w:sz w:val="28"/>
          <w:szCs w:val="28"/>
          <w:rtl/>
          <w:lang w:bidi="ar-EG"/>
        </w:rPr>
        <w:t>د يدعى لرفع المطر إذا كثر مثلاً</w:t>
      </w:r>
      <w:r>
        <w:rPr>
          <w:rFonts w:ascii="Simplified Arabic" w:eastAsia="Calibri" w:hAnsi="Simplified Arabic" w:cs="Simplified Arabic"/>
          <w:sz w:val="28"/>
          <w:szCs w:val="28"/>
          <w:rtl/>
          <w:lang w:bidi="ar-EG"/>
        </w:rPr>
        <w:t>.</w:t>
      </w:r>
    </w:p>
    <w:p w:rsidR="00CB1195" w:rsidRDefault="00CB1195" w:rsidP="00CB1195">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صحيح.</w:t>
      </w:r>
    </w:p>
    <w:p w:rsidR="00CB1195" w:rsidRDefault="00CB1195" w:rsidP="00876AA6">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يعني إذا زاد المطر، عندنا الأصل في الاستسقاء، طلب السقيا، إذا</w:t>
      </w:r>
      <w:r w:rsidR="00876AA6">
        <w:rPr>
          <w:rFonts w:ascii="Simplified Arabic" w:eastAsia="Calibri" w:hAnsi="Simplified Arabic" w:cs="Simplified Arabic"/>
          <w:sz w:val="28"/>
          <w:szCs w:val="28"/>
          <w:rtl/>
          <w:lang w:bidi="ar-EG"/>
        </w:rPr>
        <w:t xml:space="preserve"> زاد نزول المطر وخشي منه الضرر</w:t>
      </w:r>
      <w:r>
        <w:rPr>
          <w:rFonts w:ascii="Simplified Arabic" w:eastAsia="Calibri" w:hAnsi="Simplified Arabic" w:cs="Simplified Arabic"/>
          <w:sz w:val="28"/>
          <w:szCs w:val="28"/>
          <w:rtl/>
          <w:lang w:bidi="ar-EG"/>
        </w:rPr>
        <w:t>، طُلب رفعه، كما أنه إذا وجدت الزلازل يطلب رفعها، لكن هل هناك خبر ثابت ي</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ستدل به على الدعاء عند حصول الزلازل؟ نعم يجأر الناس إلى الله -عزَّ وجلَّ- كما في أي مصيبة أو أي كارثة من الكوارث، لكن هل هناك شيٌء مرتب عن النبي- عليه الصلاة والسلام-، مرفوع إليه؟ يقول</w:t>
      </w:r>
      <w:r>
        <w:rPr>
          <w:rFonts w:eastAsia="Calibri"/>
          <w:sz w:val="28"/>
          <w:szCs w:val="28"/>
          <w:rtl/>
          <w:lang w:bidi="ar-EG"/>
        </w:rPr>
        <w:t>:</w:t>
      </w:r>
      <w:r>
        <w:rPr>
          <w:rFonts w:ascii="Simplified Arabic" w:eastAsia="Calibri" w:hAnsi="Simplified Arabic" w:cs="Simplified Arabic"/>
          <w:sz w:val="28"/>
          <w:szCs w:val="28"/>
          <w:rtl/>
          <w:lang w:bidi="ar-EG"/>
        </w:rPr>
        <w:t xml:space="preserve"> إدخال هذه الترجمة في أبواب الاستسقاء؛ لأن وجود الزلازل ونحوها يقع غالبًا مع نزول المطر، وهذا يحتاج أيضًا إلى استقراء.</w:t>
      </w:r>
      <w:r>
        <w:rPr>
          <w:rFonts w:eastAsia="Calibri"/>
          <w:sz w:val="28"/>
          <w:szCs w:val="28"/>
          <w:rtl/>
          <w:lang w:bidi="ar-EG"/>
        </w:rPr>
        <w:t xml:space="preserve"> </w:t>
      </w:r>
      <w:r>
        <w:rPr>
          <w:rFonts w:ascii="Simplified Arabic" w:eastAsia="Calibri" w:hAnsi="Simplified Arabic" w:cs="Simplified Arabic"/>
          <w:sz w:val="28"/>
          <w:szCs w:val="28"/>
          <w:rtl/>
          <w:lang w:bidi="ar-EG"/>
        </w:rPr>
        <w:t xml:space="preserve">وقد تقدم لنزول المطر دعاء يخصه، فأراد المصنف أن يبين أنه لم يثبت على شرطه في القول عند الزلازل ونحوها شيء، يقول ابن </w:t>
      </w:r>
      <w:r>
        <w:rPr>
          <w:rFonts w:ascii="Simplified Arabic" w:eastAsia="Calibri" w:hAnsi="Simplified Arabic" w:cs="Simplified Arabic"/>
          <w:sz w:val="28"/>
          <w:szCs w:val="28"/>
          <w:rtl/>
          <w:lang w:bidi="ar-EG"/>
        </w:rPr>
        <w:lastRenderedPageBreak/>
        <w:t>حجر: وهل يصلى عند وجودها؟ هذا البحث بصلاة الكسوف أشبه</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لأنها كلها آيات، وهل يصلى ع</w:t>
      </w:r>
      <w:r w:rsidR="00251FF5">
        <w:rPr>
          <w:rFonts w:ascii="Simplified Arabic" w:eastAsia="Calibri" w:hAnsi="Simplified Arabic" w:cs="Simplified Arabic"/>
          <w:sz w:val="28"/>
          <w:szCs w:val="28"/>
          <w:rtl/>
          <w:lang w:bidi="ar-EG"/>
        </w:rPr>
        <w:t xml:space="preserve">ند وجودها؟ حكى ابن المنذر فيه </w:t>
      </w:r>
      <w:r w:rsidR="00251FF5">
        <w:rPr>
          <w:rFonts w:ascii="Simplified Arabic" w:eastAsia="Calibri" w:hAnsi="Simplified Arabic" w:cs="Simplified Arabic" w:hint="cs"/>
          <w:sz w:val="28"/>
          <w:szCs w:val="28"/>
          <w:rtl/>
          <w:lang w:bidi="ar-EG"/>
        </w:rPr>
        <w:t>اخت</w:t>
      </w:r>
      <w:r>
        <w:rPr>
          <w:rFonts w:ascii="Simplified Arabic" w:eastAsia="Calibri" w:hAnsi="Simplified Arabic" w:cs="Simplified Arabic"/>
          <w:sz w:val="28"/>
          <w:szCs w:val="28"/>
          <w:rtl/>
          <w:lang w:bidi="ar-EG"/>
        </w:rPr>
        <w:t>لاف</w:t>
      </w:r>
      <w:r w:rsidR="00876AA6">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وبه قال أحمد وإسحاق، وجماعة، وعلق الشافعي القول به على صحة الحديث عن علي، وصح ذلك عن ابن عباس أخرجه عبد الرزاق، وغيره.</w:t>
      </w:r>
    </w:p>
    <w:p w:rsidR="00CB1195" w:rsidRDefault="00CB1195" w:rsidP="00876AA6">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الموضع الثالث في كتاب الزكاة، باب الصدقة قبل الرد، حدثنا أبو اليمان قال: أخبرنا شعيب قال: أخبرنا أبو الزناد عن عبد الرحمن عن أبي هريرة- رضي الله عنه- قال: قال النبي- صلى الله عليه وسلم-</w:t>
      </w:r>
      <w:r>
        <w:rPr>
          <w:rFonts w:eastAsia="Calibri"/>
          <w:color w:val="0000FF"/>
          <w:sz w:val="28"/>
          <w:szCs w:val="28"/>
          <w:rtl/>
          <w:lang w:bidi="ar-EG"/>
        </w:rPr>
        <w:t>«</w:t>
      </w:r>
      <w:r>
        <w:rPr>
          <w:rFonts w:ascii="Simplified Arabic" w:eastAsia="Calibri" w:hAnsi="Simplified Arabic" w:cs="Simplified Arabic"/>
          <w:color w:val="0000FF"/>
          <w:sz w:val="28"/>
          <w:szCs w:val="28"/>
          <w:rtl/>
          <w:lang w:bidi="ar-EG"/>
        </w:rPr>
        <w:t>لا تقوم الساعة حتى يكثر فيكم المال فيفيض، حتى يهم رب المال من يقبل صدقته وحتى يعرضه، فيقول الذي يعرضه عليه لا أرب لي فيه</w:t>
      </w:r>
      <w:r>
        <w:rPr>
          <w:rFonts w:eastAsia="Calibri"/>
          <w:color w:val="0000FF"/>
          <w:sz w:val="28"/>
          <w:szCs w:val="28"/>
          <w:rtl/>
          <w:lang w:bidi="ar-EG"/>
        </w:rPr>
        <w:t>»</w:t>
      </w:r>
      <w:r>
        <w:rPr>
          <w:rFonts w:ascii="Simplified Arabic" w:eastAsia="Calibri" w:hAnsi="Simplified Arabic" w:cs="Simplified Arabic"/>
          <w:sz w:val="28"/>
          <w:szCs w:val="28"/>
          <w:rtl/>
          <w:lang w:bidi="ar-EG"/>
        </w:rPr>
        <w:t>؛ يعني لا حاجة لي فيه .</w:t>
      </w:r>
    </w:p>
    <w:p w:rsidR="00CB1195" w:rsidRDefault="00CB1195"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 xml:space="preserve">المقدم: يُهم هكذا. </w:t>
      </w:r>
    </w:p>
    <w:p w:rsidR="00CB1195" w:rsidRDefault="00CB1195" w:rsidP="00876AA6">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نعم، من الهم، كتاب الزكاة، باب الصدقة قبل الرد، لا تقوم الساعة حتى يكون كذا، وكذا، وكذا، حديث مطول، يقول ابن المنير ما ملخصه: مقصوده بهذه الترجمة الحث على التحذير من التسويف، الحث على التحذير؛ يعني لو قال</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المقصود بهذه الترجمة التحذير من التسويف، لسنا بحاج</w:t>
      </w:r>
      <w:r w:rsidR="00876AA6">
        <w:rPr>
          <w:rFonts w:ascii="Simplified Arabic" w:eastAsia="Calibri" w:hAnsi="Simplified Arabic" w:cs="Simplified Arabic" w:hint="cs"/>
          <w:sz w:val="28"/>
          <w:szCs w:val="28"/>
          <w:rtl/>
          <w:lang w:bidi="ar-EG"/>
        </w:rPr>
        <w:t>ة</w:t>
      </w:r>
      <w:r>
        <w:rPr>
          <w:rFonts w:ascii="Simplified Arabic" w:eastAsia="Calibri" w:hAnsi="Simplified Arabic" w:cs="Simplified Arabic"/>
          <w:sz w:val="28"/>
          <w:szCs w:val="28"/>
          <w:rtl/>
          <w:lang w:bidi="ar-EG"/>
        </w:rPr>
        <w:t xml:space="preserve"> إلى الحث على التحذير، تطويل هذا، أحيانًا تعوز العبارة، التحذير من التسويف في الصدقة</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لما في المسارعة إليها من تحصي</w:t>
      </w:r>
      <w:r w:rsidR="00251FF5">
        <w:rPr>
          <w:rFonts w:ascii="Simplified Arabic" w:eastAsia="Calibri" w:hAnsi="Simplified Arabic" w:cs="Simplified Arabic"/>
          <w:sz w:val="28"/>
          <w:szCs w:val="28"/>
          <w:rtl/>
          <w:lang w:bidi="ar-EG"/>
        </w:rPr>
        <w:t>ل النمو المذكور</w:t>
      </w:r>
      <w:r w:rsidR="00876AA6">
        <w:rPr>
          <w:rFonts w:ascii="Simplified Arabic" w:eastAsia="Calibri" w:hAnsi="Simplified Arabic" w:cs="Simplified Arabic" w:hint="cs"/>
          <w:sz w:val="28"/>
          <w:szCs w:val="28"/>
          <w:rtl/>
          <w:lang w:bidi="ar-EG"/>
        </w:rPr>
        <w:t>؛</w:t>
      </w:r>
      <w:r w:rsidR="00251FF5">
        <w:rPr>
          <w:rFonts w:ascii="Simplified Arabic" w:eastAsia="Calibri" w:hAnsi="Simplified Arabic" w:cs="Simplified Arabic"/>
          <w:sz w:val="28"/>
          <w:szCs w:val="28"/>
          <w:rtl/>
          <w:lang w:bidi="ar-EG"/>
        </w:rPr>
        <w:t xml:space="preserve"> لأن الزكاة زكا</w:t>
      </w:r>
      <w:r w:rsidR="00251FF5">
        <w:rPr>
          <w:rFonts w:ascii="Simplified Arabic" w:eastAsia="Calibri" w:hAnsi="Simplified Arabic" w:cs="Simplified Arabic" w:hint="cs"/>
          <w:sz w:val="28"/>
          <w:szCs w:val="28"/>
          <w:rtl/>
          <w:lang w:bidi="ar-EG"/>
        </w:rPr>
        <w:t>ء</w:t>
      </w:r>
      <w:r>
        <w:rPr>
          <w:rFonts w:ascii="Simplified Arabic" w:eastAsia="Calibri" w:hAnsi="Simplified Arabic" w:cs="Simplified Arabic"/>
          <w:sz w:val="28"/>
          <w:szCs w:val="28"/>
          <w:rtl/>
          <w:lang w:bidi="ar-EG"/>
        </w:rPr>
        <w:t xml:space="preserve"> ونمو، وتطهير، قيل لأن التسويف بها يكون ذريعة إلى عدم القابل لها، إذ لا يتم مقصود الصدقة إلا بمصادفة المحتاج إليها، وقد أخ</w:t>
      </w:r>
      <w:r w:rsidR="00251FF5">
        <w:rPr>
          <w:rFonts w:ascii="Simplified Arabic" w:eastAsia="Calibri" w:hAnsi="Simplified Arabic" w:cs="Simplified Arabic"/>
          <w:sz w:val="28"/>
          <w:szCs w:val="28"/>
          <w:rtl/>
          <w:lang w:bidi="ar-EG"/>
        </w:rPr>
        <w:t xml:space="preserve">بر الصادق أنه سيقع فقد الفقراء المحتاجين إلى الصدقة، </w:t>
      </w:r>
      <w:r w:rsidR="00251FF5">
        <w:rPr>
          <w:rFonts w:ascii="Simplified Arabic" w:eastAsia="Calibri" w:hAnsi="Simplified Arabic" w:cs="Simplified Arabic" w:hint="cs"/>
          <w:sz w:val="28"/>
          <w:szCs w:val="28"/>
          <w:rtl/>
          <w:lang w:bidi="ar-EG"/>
        </w:rPr>
        <w:t>بأن</w:t>
      </w:r>
      <w:r>
        <w:rPr>
          <w:rFonts w:ascii="Simplified Arabic" w:eastAsia="Calibri" w:hAnsi="Simplified Arabic" w:cs="Simplified Arabic"/>
          <w:sz w:val="28"/>
          <w:szCs w:val="28"/>
          <w:rtl/>
          <w:lang w:bidi="ar-EG"/>
        </w:rPr>
        <w:t xml:space="preserve"> يخرج الغني صدقته فلا يجد من يقبلها، ولذا على أصحاب الأموال أن لا يؤخروا صدقاتهم، لاسيما في أوقات الضرورات</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 الأجور إنما تضاعف بقدر الحاجة إلى هذه الأموال، فلا شك أن الصدقة على الم</w:t>
      </w:r>
      <w:r w:rsidR="00876AA6">
        <w:rPr>
          <w:rFonts w:ascii="Simplified Arabic" w:eastAsia="Calibri" w:hAnsi="Simplified Arabic" w:cs="Simplified Arabic"/>
          <w:sz w:val="28"/>
          <w:szCs w:val="28"/>
          <w:rtl/>
          <w:lang w:bidi="ar-EG"/>
        </w:rPr>
        <w:t>ضطر أفضل من الصدقة على المحتاج</w:t>
      </w:r>
      <w:r>
        <w:rPr>
          <w:rFonts w:ascii="Simplified Arabic" w:eastAsia="Calibri" w:hAnsi="Simplified Arabic" w:cs="Simplified Arabic"/>
          <w:sz w:val="28"/>
          <w:szCs w:val="28"/>
          <w:rtl/>
          <w:lang w:bidi="ar-EG"/>
        </w:rPr>
        <w:t>؛ لأن الضرورة أعظم، فعليهم المبادرة بإخراجها قبل أن تذهب الضرورة التي وجدت، تذهب الحاجة، وقد يأتي الوقت الذي أخبر عنه النبي- عليه الصلاة والسلام-، وحتى يعرضها فيقول الذي يعرضها عليه</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Pr>
          <w:rFonts w:ascii="Simplified Arabic" w:eastAsia="Calibri" w:hAnsi="Simplified Arabic" w:cs="Simplified Arabic"/>
          <w:b/>
          <w:bCs/>
          <w:color w:val="0000FF"/>
          <w:sz w:val="28"/>
          <w:szCs w:val="28"/>
          <w:rtl/>
          <w:lang w:bidi="ar-EG"/>
        </w:rPr>
        <w:t>«لا أرب لي فيه»</w:t>
      </w:r>
      <w:r>
        <w:rPr>
          <w:rFonts w:ascii="Simplified Arabic" w:eastAsia="Calibri" w:hAnsi="Simplified Arabic" w:cs="Simplified Arabic"/>
          <w:sz w:val="28"/>
          <w:szCs w:val="28"/>
          <w:rtl/>
          <w:lang w:bidi="ar-EG"/>
        </w:rPr>
        <w:t>، وحينئٍذ لا قيمة لها، ولذا جاء التفريق بين من أنفق من قبل الفتح وقاتل، ممن أنفق بعده؛ لأن الحاجة أشد.</w:t>
      </w:r>
    </w:p>
    <w:p w:rsidR="00CB1195" w:rsidRDefault="00CB1195" w:rsidP="00876AA6">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 xml:space="preserve">الموضع </w:t>
      </w:r>
      <w:r w:rsidR="00876AA6">
        <w:rPr>
          <w:rFonts w:ascii="Simplified Arabic" w:eastAsia="Calibri" w:hAnsi="Simplified Arabic" w:cs="Simplified Arabic"/>
          <w:sz w:val="28"/>
          <w:szCs w:val="28"/>
          <w:rtl/>
          <w:lang w:bidi="ar-EG"/>
        </w:rPr>
        <w:t>الرابع</w:t>
      </w:r>
      <w:r>
        <w:rPr>
          <w:rFonts w:ascii="Simplified Arabic" w:eastAsia="Calibri" w:hAnsi="Simplified Arabic" w:cs="Simplified Arabic"/>
          <w:sz w:val="28"/>
          <w:szCs w:val="28"/>
          <w:rtl/>
          <w:lang w:bidi="ar-EG"/>
        </w:rPr>
        <w:t xml:space="preserve"> في كتاب المناقب</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 باب علامات النبوة في الإسلام قال: حدثنا الحكم بن نافع قال</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حدثنا شعيب عن الزهري قال: أخبرني أبو سلمة بن عبد الرحمن أن أبا هريرة- رضي الله عنه- قال: قال رسول الله- صلى الله عليه وسلم-</w:t>
      </w:r>
      <w:r w:rsidR="00876AA6">
        <w:rPr>
          <w:rFonts w:ascii="Simplified Arabic" w:eastAsia="Calibri" w:hAnsi="Simplified Arabic" w:cs="Simplified Arabic" w:hint="cs"/>
          <w:sz w:val="28"/>
          <w:szCs w:val="28"/>
          <w:rtl/>
          <w:lang w:bidi="ar-EG"/>
        </w:rPr>
        <w:t xml:space="preserve">: </w:t>
      </w:r>
      <w:r>
        <w:rPr>
          <w:rFonts w:eastAsia="Calibri"/>
          <w:color w:val="0000FF"/>
          <w:sz w:val="28"/>
          <w:szCs w:val="28"/>
          <w:rtl/>
          <w:lang w:bidi="ar-EG"/>
        </w:rPr>
        <w:t>«</w:t>
      </w:r>
      <w:r>
        <w:rPr>
          <w:rFonts w:ascii="Simplified Arabic" w:eastAsia="Calibri" w:hAnsi="Simplified Arabic" w:cs="Simplified Arabic"/>
          <w:color w:val="0000FF"/>
          <w:sz w:val="28"/>
          <w:szCs w:val="28"/>
          <w:rtl/>
          <w:lang w:bidi="ar-EG"/>
        </w:rPr>
        <w:t>لا تقوم الساعة حتى يقتتل فئتان دعواهما واحدة»</w:t>
      </w:r>
      <w:r>
        <w:rPr>
          <w:rFonts w:ascii="Simplified Arabic" w:eastAsia="Calibri" w:hAnsi="Simplified Arabic" w:cs="Simplified Arabic"/>
          <w:sz w:val="28"/>
          <w:szCs w:val="28"/>
          <w:rtl/>
          <w:lang w:bidi="ar-EG"/>
        </w:rPr>
        <w:t>، لا تقوم الساعة حتى يقتتل فئتان دعواهما واحدة، وهذه جملة من الحديث بطوله، وفي كتاب المناقب باب علامات النبوة</w:t>
      </w:r>
      <w:r w:rsidR="00876AA6">
        <w:rPr>
          <w:rFonts w:eastAsia="Calibri" w:hint="cs"/>
          <w:color w:val="0000FF"/>
          <w:sz w:val="28"/>
          <w:szCs w:val="28"/>
          <w:rtl/>
          <w:lang w:bidi="ar-EG"/>
        </w:rPr>
        <w:t xml:space="preserve">: </w:t>
      </w:r>
      <w:r>
        <w:rPr>
          <w:rFonts w:eastAsia="Calibri"/>
          <w:color w:val="0000FF"/>
          <w:sz w:val="28"/>
          <w:szCs w:val="28"/>
          <w:rtl/>
          <w:lang w:bidi="ar-EG"/>
        </w:rPr>
        <w:t>«</w:t>
      </w:r>
      <w:r>
        <w:rPr>
          <w:rFonts w:ascii="Simplified Arabic" w:eastAsia="Calibri" w:hAnsi="Simplified Arabic" w:cs="Simplified Arabic"/>
          <w:color w:val="0000FF"/>
          <w:sz w:val="28"/>
          <w:szCs w:val="28"/>
          <w:rtl/>
          <w:lang w:bidi="ar-EG"/>
        </w:rPr>
        <w:t>لا تقوم الساعة حتى يقتتل فئتان</w:t>
      </w:r>
      <w:r>
        <w:rPr>
          <w:rFonts w:eastAsia="Calibri"/>
          <w:color w:val="0000FF"/>
          <w:sz w:val="28"/>
          <w:szCs w:val="28"/>
          <w:rtl/>
          <w:lang w:bidi="ar-EG"/>
        </w:rPr>
        <w:t>»</w:t>
      </w:r>
      <w:r>
        <w:rPr>
          <w:rFonts w:eastAsia="Calibri"/>
          <w:sz w:val="28"/>
          <w:szCs w:val="28"/>
          <w:rtl/>
          <w:lang w:bidi="ar-EG"/>
        </w:rPr>
        <w:t xml:space="preserve"> .</w:t>
      </w:r>
    </w:p>
    <w:p w:rsidR="00CB1195" w:rsidRDefault="00CB1195" w:rsidP="00876AA6">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والموضع الخامس في الكتاب والباب نفسه، أورده في هذا الباب مرتين متواليين، قال: حدثنا عبد الله بن محمد قال: حدثنا</w:t>
      </w:r>
      <w:r w:rsidR="00876AA6">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عبد الرزاق قال: أخبرنا معمر، عن همام عن أبي هريرة</w:t>
      </w:r>
      <w:r>
        <w:rPr>
          <w:rFonts w:eastAsia="Calibri"/>
          <w:sz w:val="28"/>
          <w:szCs w:val="28"/>
          <w:rtl/>
          <w:lang w:bidi="ar-EG"/>
        </w:rPr>
        <w:t>- رضي الله عنه-</w:t>
      </w:r>
      <w:r w:rsidR="00251FF5">
        <w:rPr>
          <w:rFonts w:ascii="Simplified Arabic" w:eastAsia="Calibri" w:hAnsi="Simplified Arabic" w:cs="Simplified Arabic"/>
          <w:sz w:val="28"/>
          <w:szCs w:val="28"/>
          <w:rtl/>
          <w:lang w:bidi="ar-EG"/>
        </w:rPr>
        <w:t xml:space="preserve"> </w:t>
      </w:r>
      <w:r w:rsidR="00251FF5">
        <w:rPr>
          <w:rFonts w:ascii="Simplified Arabic" w:eastAsia="Calibri" w:hAnsi="Simplified Arabic" w:cs="Simplified Arabic" w:hint="cs"/>
          <w:sz w:val="28"/>
          <w:szCs w:val="28"/>
          <w:rtl/>
          <w:lang w:bidi="ar-EG"/>
        </w:rPr>
        <w:t>عن</w:t>
      </w:r>
      <w:r>
        <w:rPr>
          <w:rFonts w:ascii="Simplified Arabic" w:eastAsia="Calibri" w:hAnsi="Simplified Arabic" w:cs="Simplified Arabic"/>
          <w:sz w:val="28"/>
          <w:szCs w:val="28"/>
          <w:rtl/>
          <w:lang w:bidi="ar-EG"/>
        </w:rPr>
        <w:t xml:space="preserve"> النبي- صلى الله عليه وسلم- قال: </w:t>
      </w:r>
      <w:r>
        <w:rPr>
          <w:rFonts w:eastAsia="Calibri"/>
          <w:color w:val="0000FF"/>
          <w:sz w:val="28"/>
          <w:szCs w:val="28"/>
          <w:rtl/>
          <w:lang w:bidi="ar-EG"/>
        </w:rPr>
        <w:t>«</w:t>
      </w:r>
      <w:r>
        <w:rPr>
          <w:rFonts w:ascii="Simplified Arabic" w:eastAsia="Calibri" w:hAnsi="Simplified Arabic" w:cs="Simplified Arabic"/>
          <w:color w:val="0000FF"/>
          <w:sz w:val="28"/>
          <w:szCs w:val="28"/>
          <w:rtl/>
          <w:lang w:bidi="ar-EG"/>
        </w:rPr>
        <w:t>لا تقوم الساعة حتى يقتتل فئتان</w:t>
      </w:r>
      <w:r w:rsidR="00876AA6">
        <w:rPr>
          <w:rFonts w:ascii="Simplified Arabic" w:eastAsia="Calibri" w:hAnsi="Simplified Arabic" w:cs="Simplified Arabic" w:hint="cs"/>
          <w:color w:val="0000FF"/>
          <w:sz w:val="28"/>
          <w:szCs w:val="28"/>
          <w:rtl/>
          <w:lang w:bidi="ar-EG"/>
        </w:rPr>
        <w:t>،</w:t>
      </w:r>
      <w:r>
        <w:rPr>
          <w:rFonts w:ascii="Simplified Arabic" w:eastAsia="Calibri" w:hAnsi="Simplified Arabic" w:cs="Simplified Arabic"/>
          <w:color w:val="0000FF"/>
          <w:sz w:val="28"/>
          <w:szCs w:val="28"/>
          <w:rtl/>
          <w:lang w:bidi="ar-EG"/>
        </w:rPr>
        <w:t xml:space="preserve"> فيكون بينهما مقتلٌة عظيمة، دعواهما واحدة»</w:t>
      </w:r>
      <w:r>
        <w:rPr>
          <w:rFonts w:ascii="Simplified Arabic" w:eastAsia="Calibri" w:hAnsi="Simplified Arabic" w:cs="Simplified Arabic"/>
          <w:sz w:val="28"/>
          <w:szCs w:val="28"/>
          <w:rtl/>
          <w:lang w:bidi="ar-EG"/>
        </w:rPr>
        <w:t xml:space="preserve"> منا</w:t>
      </w:r>
      <w:r w:rsidR="00876AA6">
        <w:rPr>
          <w:rFonts w:ascii="Simplified Arabic" w:eastAsia="Calibri" w:hAnsi="Simplified Arabic" w:cs="Simplified Arabic"/>
          <w:sz w:val="28"/>
          <w:szCs w:val="28"/>
          <w:rtl/>
          <w:lang w:bidi="ar-EG"/>
        </w:rPr>
        <w:t>سبة علامات النبوة للمناقب، باب علامات النبوة في الإسلام</w:t>
      </w:r>
      <w:r>
        <w:rPr>
          <w:rFonts w:ascii="Simplified Arabic" w:eastAsia="Calibri" w:hAnsi="Simplified Arabic" w:cs="Simplified Arabic"/>
          <w:sz w:val="28"/>
          <w:szCs w:val="28"/>
          <w:rtl/>
          <w:lang w:bidi="ar-EG"/>
        </w:rPr>
        <w:t xml:space="preserve"> كتاب المناقب ظاهرة؛ لأن علامات النبوة، نبوة النبي- عليه الصلاة والسلام-،</w:t>
      </w:r>
      <w:r w:rsidR="00876AA6">
        <w:rPr>
          <w:rFonts w:ascii="Simplified Arabic" w:eastAsia="Calibri" w:hAnsi="Simplified Arabic" w:cs="Simplified Arabic"/>
          <w:sz w:val="28"/>
          <w:szCs w:val="28"/>
          <w:rtl/>
          <w:lang w:bidi="ar-EG"/>
        </w:rPr>
        <w:t xml:space="preserve"> ومعجزاته- عليه الصلاة والسلام-</w:t>
      </w:r>
      <w:r w:rsidR="00876AA6">
        <w:rPr>
          <w:rFonts w:ascii="Simplified Arabic" w:eastAsia="Calibri" w:hAnsi="Simplified Arabic" w:cs="Simplified Arabic" w:hint="cs"/>
          <w:sz w:val="28"/>
          <w:szCs w:val="28"/>
          <w:rtl/>
          <w:lang w:bidi="ar-EG"/>
        </w:rPr>
        <w:t>...</w:t>
      </w:r>
    </w:p>
    <w:p w:rsidR="00CB1195" w:rsidRDefault="00CB1195" w:rsidP="00CB1195">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lastRenderedPageBreak/>
        <w:t>المقدم: من مناقبه.</w:t>
      </w:r>
    </w:p>
    <w:p w:rsidR="00CB1195" w:rsidRDefault="00CB1195" w:rsidP="00CB1195">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 xml:space="preserve"> من مناقبه، ومناسبة الحديث لعلامات النبوة ظاهرة أيضًا؛</w:t>
      </w:r>
      <w:r w:rsidR="00876AA6">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لأن الإخبار عن الأمور المستقبلة مما لا ي</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درك بالرأي، بل هو معجزة مؤي</w:t>
      </w:r>
      <w:r w:rsidR="00876AA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دة بالخبر عن الله -عز وجل-.</w:t>
      </w:r>
    </w:p>
    <w:p w:rsidR="00CB1195" w:rsidRDefault="00CB1195" w:rsidP="00876AA6">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الموضع السادس</w:t>
      </w:r>
      <w:r w:rsidR="00876AA6">
        <w:rPr>
          <w:rFonts w:ascii="Simplified Arabic" w:eastAsia="Calibri" w:hAnsi="Simplified Arabic" w:cs="Simplified Arabic"/>
          <w:sz w:val="28"/>
          <w:szCs w:val="28"/>
          <w:rtl/>
          <w:lang w:bidi="ar-EG"/>
        </w:rPr>
        <w:t xml:space="preserve"> في كتاب التفسير، باب</w:t>
      </w:r>
      <w:r>
        <w:rPr>
          <w:rFonts w:ascii="Simplified Arabic" w:eastAsia="Calibri" w:hAnsi="Simplified Arabic" w:cs="Simplified Arabic"/>
          <w:sz w:val="28"/>
          <w:szCs w:val="28"/>
          <w:rtl/>
          <w:lang w:bidi="ar-EG"/>
        </w:rPr>
        <w:t xml:space="preserve"> </w:t>
      </w:r>
      <w:r>
        <w:rPr>
          <w:rFonts w:eastAsia="Calibri"/>
          <w:b/>
          <w:bCs/>
          <w:color w:val="FF0000"/>
          <w:sz w:val="28"/>
          <w:szCs w:val="28"/>
          <w:rtl/>
        </w:rPr>
        <w:t>{</w:t>
      </w:r>
      <w:r>
        <w:rPr>
          <w:rFonts w:ascii="Simplified Arabic" w:eastAsia="Calibri" w:hAnsi="Simplified Arabic" w:cs="Simplified Arabic"/>
          <w:b/>
          <w:bCs/>
          <w:color w:val="FF0000"/>
          <w:sz w:val="28"/>
          <w:szCs w:val="28"/>
          <w:rtl/>
        </w:rPr>
        <w:t>قُلْ هَلُمَّ شُهَدَاءَكُمُ</w:t>
      </w:r>
      <w:r>
        <w:rPr>
          <w:rFonts w:eastAsia="Calibri"/>
          <w:b/>
          <w:bCs/>
          <w:color w:val="FF0000"/>
          <w:sz w:val="28"/>
          <w:szCs w:val="28"/>
          <w:rtl/>
        </w:rPr>
        <w:t>}</w:t>
      </w:r>
      <w:r>
        <w:rPr>
          <w:rFonts w:ascii="Simplified Arabic" w:eastAsia="Calibri" w:hAnsi="Simplified Arabic" w:cs="Simplified Arabic"/>
          <w:sz w:val="28"/>
          <w:szCs w:val="28"/>
          <w:rtl/>
          <w:lang w:bidi="ar-EG"/>
        </w:rPr>
        <w:t>، لغة أهل الحجاز "هلم" للواحد، والاثنين، والجمع، حدثنا</w:t>
      </w:r>
      <w:r>
        <w:rPr>
          <w:rFonts w:eastAsia="Calibri"/>
          <w:sz w:val="28"/>
          <w:szCs w:val="28"/>
          <w:rtl/>
          <w:lang w:bidi="ar-EG"/>
        </w:rPr>
        <w:t xml:space="preserve"> </w:t>
      </w:r>
      <w:r>
        <w:rPr>
          <w:rFonts w:ascii="Simplified Arabic" w:eastAsia="Calibri" w:hAnsi="Simplified Arabic" w:cs="Simplified Arabic"/>
          <w:sz w:val="28"/>
          <w:szCs w:val="28"/>
          <w:rtl/>
          <w:lang w:bidi="ar-EG"/>
        </w:rPr>
        <w:t>موسى، قال</w:t>
      </w:r>
      <w:r>
        <w:rPr>
          <w:rFonts w:eastAsia="Calibri"/>
          <w:sz w:val="28"/>
          <w:szCs w:val="28"/>
          <w:rtl/>
          <w:lang w:bidi="ar-EG"/>
        </w:rPr>
        <w:t>:</w:t>
      </w:r>
      <w:r>
        <w:rPr>
          <w:rFonts w:ascii="Simplified Arabic" w:eastAsia="Calibri" w:hAnsi="Simplified Arabic" w:cs="Simplified Arabic"/>
          <w:sz w:val="28"/>
          <w:szCs w:val="28"/>
          <w:rtl/>
          <w:lang w:bidi="ar-EG"/>
        </w:rPr>
        <w:t xml:space="preserve"> حدثنا</w:t>
      </w:r>
      <w:r>
        <w:rPr>
          <w:rFonts w:eastAsia="Calibri"/>
          <w:sz w:val="28"/>
          <w:szCs w:val="28"/>
          <w:rtl/>
          <w:lang w:bidi="ar-EG"/>
        </w:rPr>
        <w:t xml:space="preserve"> </w:t>
      </w:r>
      <w:r>
        <w:rPr>
          <w:rFonts w:ascii="Simplified Arabic" w:eastAsia="Calibri" w:hAnsi="Simplified Arabic" w:cs="Simplified Arabic"/>
          <w:sz w:val="28"/>
          <w:szCs w:val="28"/>
          <w:rtl/>
          <w:lang w:bidi="ar-EG"/>
        </w:rPr>
        <w:t>عبد الواحد، قال</w:t>
      </w:r>
      <w:r>
        <w:rPr>
          <w:rFonts w:eastAsia="Calibri"/>
          <w:sz w:val="28"/>
          <w:szCs w:val="28"/>
          <w:rtl/>
          <w:lang w:bidi="ar-EG"/>
        </w:rPr>
        <w:t>:</w:t>
      </w:r>
      <w:r>
        <w:rPr>
          <w:rFonts w:ascii="Simplified Arabic" w:eastAsia="Calibri" w:hAnsi="Simplified Arabic" w:cs="Simplified Arabic"/>
          <w:sz w:val="28"/>
          <w:szCs w:val="28"/>
          <w:rtl/>
          <w:lang w:bidi="ar-EG"/>
        </w:rPr>
        <w:t xml:space="preserve"> حدثنا عمارة، قال: حدثنا أبو زرعة، قال: حدثنا أبو هريرة- رضي الله عنه- قال: قال رسول الله- صلى الله عليه وسلم-:</w:t>
      </w:r>
      <w:r w:rsidR="00876AA6">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b/>
          <w:bCs/>
          <w:color w:val="0000FF"/>
          <w:sz w:val="28"/>
          <w:szCs w:val="28"/>
          <w:rtl/>
          <w:lang w:bidi="ar-EG"/>
        </w:rPr>
        <w:t>«لا تقوم الساعة حتى تطلع الشمس من مغربها، فإذا رآها الناس، آمن من عليها</w:t>
      </w:r>
      <w:r w:rsidR="00876AA6">
        <w:rPr>
          <w:rFonts w:ascii="Simplified Arabic" w:eastAsia="Calibri" w:hAnsi="Simplified Arabic" w:cs="Simplified Arabic" w:hint="cs"/>
          <w:b/>
          <w:bCs/>
          <w:color w:val="0000FF"/>
          <w:sz w:val="28"/>
          <w:szCs w:val="28"/>
          <w:rtl/>
          <w:lang w:bidi="ar-EG"/>
        </w:rPr>
        <w:t>،</w:t>
      </w:r>
      <w:r>
        <w:rPr>
          <w:rFonts w:ascii="Simplified Arabic" w:eastAsia="Calibri" w:hAnsi="Simplified Arabic" w:cs="Simplified Arabic"/>
          <w:b/>
          <w:bCs/>
          <w:color w:val="0000FF"/>
          <w:sz w:val="28"/>
          <w:szCs w:val="28"/>
          <w:rtl/>
          <w:lang w:bidi="ar-EG"/>
        </w:rPr>
        <w:t xml:space="preserve"> فذاك حين لا ينفع نفس</w:t>
      </w:r>
      <w:r w:rsidR="00876AA6">
        <w:rPr>
          <w:rFonts w:ascii="Simplified Arabic" w:eastAsia="Calibri" w:hAnsi="Simplified Arabic" w:cs="Simplified Arabic" w:hint="cs"/>
          <w:b/>
          <w:bCs/>
          <w:color w:val="0000FF"/>
          <w:sz w:val="28"/>
          <w:szCs w:val="28"/>
          <w:rtl/>
          <w:lang w:bidi="ar-EG"/>
        </w:rPr>
        <w:t>ًا</w:t>
      </w:r>
      <w:r>
        <w:rPr>
          <w:rFonts w:ascii="Simplified Arabic" w:eastAsia="Calibri" w:hAnsi="Simplified Arabic" w:cs="Simplified Arabic"/>
          <w:b/>
          <w:bCs/>
          <w:color w:val="0000FF"/>
          <w:sz w:val="28"/>
          <w:szCs w:val="28"/>
          <w:rtl/>
          <w:lang w:bidi="ar-EG"/>
        </w:rPr>
        <w:t xml:space="preserve"> إيمانها لم تكن آمنت من قبل</w:t>
      </w:r>
      <w:r>
        <w:rPr>
          <w:rFonts w:eastAsia="Calibri"/>
          <w:b/>
          <w:bCs/>
          <w:color w:val="0000FF"/>
          <w:sz w:val="28"/>
          <w:szCs w:val="28"/>
          <w:rtl/>
          <w:lang w:bidi="ar-EG"/>
        </w:rPr>
        <w:t>»</w:t>
      </w:r>
      <w:r w:rsidR="00C66377">
        <w:rPr>
          <w:rFonts w:ascii="Simplified Arabic" w:eastAsia="Calibri" w:hAnsi="Simplified Arabic" w:cs="Simplified Arabic"/>
          <w:sz w:val="28"/>
          <w:szCs w:val="28"/>
          <w:rtl/>
          <w:lang w:bidi="ar-EG"/>
        </w:rPr>
        <w:t xml:space="preserve"> الكتاب التفسير، والترجمة با</w:t>
      </w:r>
      <w:r>
        <w:rPr>
          <w:rFonts w:ascii="Simplified Arabic" w:eastAsia="Calibri" w:hAnsi="Simplified Arabic" w:cs="Simplified Arabic"/>
          <w:sz w:val="28"/>
          <w:szCs w:val="28"/>
          <w:rtl/>
          <w:lang w:bidi="ar-EG"/>
        </w:rPr>
        <w:t xml:space="preserve">ب </w:t>
      </w:r>
      <w:r>
        <w:rPr>
          <w:rFonts w:eastAsia="Calibri"/>
          <w:b/>
          <w:bCs/>
          <w:color w:val="FF0000"/>
          <w:sz w:val="28"/>
          <w:szCs w:val="28"/>
          <w:rtl/>
        </w:rPr>
        <w:t>{</w:t>
      </w:r>
      <w:r>
        <w:rPr>
          <w:rFonts w:ascii="Simplified Arabic" w:eastAsia="Calibri" w:hAnsi="Simplified Arabic" w:cs="Simplified Arabic"/>
          <w:b/>
          <w:bCs/>
          <w:color w:val="FF0000"/>
          <w:sz w:val="28"/>
          <w:szCs w:val="28"/>
          <w:rtl/>
        </w:rPr>
        <w:t>قُلْ هَلُمَّ شُهَدَاءَكُمُ</w:t>
      </w:r>
      <w:r>
        <w:rPr>
          <w:rFonts w:eastAsia="Calibri"/>
          <w:b/>
          <w:bCs/>
          <w:color w:val="FF0000"/>
          <w:sz w:val="28"/>
          <w:szCs w:val="28"/>
          <w:rtl/>
        </w:rPr>
        <w:t>}</w:t>
      </w:r>
      <w:r>
        <w:rPr>
          <w:rFonts w:ascii="Simplified Arabic" w:eastAsia="Calibri" w:hAnsi="Simplified Arabic" w:cs="Simplified Arabic"/>
          <w:sz w:val="28"/>
          <w:szCs w:val="28"/>
          <w:rtl/>
          <w:lang w:bidi="ar-EG"/>
        </w:rPr>
        <w:t xml:space="preserve"> يقول العيني: مطابقته للترجمة ظاهرة</w:t>
      </w:r>
      <w:r>
        <w:rPr>
          <w:rFonts w:eastAsia="Calibri"/>
          <w:sz w:val="28"/>
          <w:szCs w:val="28"/>
          <w:rtl/>
          <w:lang w:bidi="ar-EG"/>
        </w:rPr>
        <w:t>.</w:t>
      </w:r>
    </w:p>
    <w:p w:rsidR="00CB1195" w:rsidRDefault="00CB1195" w:rsidP="00876AA6">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lang w:bidi="ar-EG"/>
        </w:rPr>
        <w:t>كيف ظاهرة؟ العيني جعل الترجمة على هذا الحديث باب قول الله تعالى:</w:t>
      </w:r>
      <w:r w:rsidR="00876AA6">
        <w:rPr>
          <w:rFonts w:eastAsia="Calibri" w:hint="cs"/>
          <w:b/>
          <w:bCs/>
          <w:color w:val="FF0000"/>
          <w:sz w:val="28"/>
          <w:szCs w:val="28"/>
          <w:rtl/>
        </w:rPr>
        <w:t xml:space="preserve"> </w:t>
      </w:r>
      <w:r>
        <w:rPr>
          <w:rFonts w:eastAsia="Calibri"/>
          <w:b/>
          <w:bCs/>
          <w:color w:val="FF0000"/>
          <w:sz w:val="28"/>
          <w:szCs w:val="28"/>
          <w:rtl/>
        </w:rPr>
        <w:t>{</w:t>
      </w:r>
      <w:r>
        <w:rPr>
          <w:rFonts w:ascii="Simplified Arabic" w:eastAsia="Calibri" w:hAnsi="Simplified Arabic" w:cs="Simplified Arabic"/>
          <w:b/>
          <w:bCs/>
          <w:color w:val="FF0000"/>
          <w:sz w:val="28"/>
          <w:szCs w:val="28"/>
          <w:rtl/>
        </w:rPr>
        <w:t>يَوْمَ يَأْتِي بَعْضُ آيَاتِ رَبِّكَ لا يَنفَعُ نَفْسًا</w:t>
      </w:r>
      <w:r w:rsidR="00C66377">
        <w:rPr>
          <w:rFonts w:ascii="Simplified Arabic" w:eastAsia="Calibri" w:hAnsi="Simplified Arabic" w:cs="Simplified Arabic" w:hint="cs"/>
          <w:b/>
          <w:bCs/>
          <w:color w:val="FF0000"/>
          <w:sz w:val="28"/>
          <w:szCs w:val="28"/>
          <w:rtl/>
        </w:rPr>
        <w:t xml:space="preserve"> </w:t>
      </w:r>
      <w:r>
        <w:rPr>
          <w:rFonts w:ascii="Simplified Arabic" w:eastAsia="Calibri" w:hAnsi="Simplified Arabic" w:cs="Simplified Arabic"/>
          <w:b/>
          <w:bCs/>
          <w:color w:val="FF0000"/>
          <w:sz w:val="28"/>
          <w:szCs w:val="28"/>
          <w:rtl/>
        </w:rPr>
        <w:t>إِيمَانُهَا}</w:t>
      </w:r>
      <w:r>
        <w:rPr>
          <w:rFonts w:ascii="Simplified Arabic" w:eastAsia="Calibri" w:hAnsi="Simplified Arabic" w:cs="Simplified Arabic"/>
          <w:color w:val="000000"/>
          <w:sz w:val="28"/>
          <w:szCs w:val="28"/>
          <w:rtl/>
        </w:rPr>
        <w:t xml:space="preserve"> [</w:t>
      </w:r>
      <w:r>
        <w:rPr>
          <w:rFonts w:ascii="Simplified Arabic" w:eastAsia="Calibri" w:hAnsi="Simplified Arabic" w:cs="Simplified Arabic" w:hint="cs"/>
          <w:color w:val="000000"/>
          <w:sz w:val="28"/>
          <w:szCs w:val="28"/>
          <w:rtl/>
        </w:rPr>
        <w:t xml:space="preserve">سورة </w:t>
      </w:r>
      <w:r>
        <w:rPr>
          <w:rFonts w:ascii="Simplified Arabic" w:eastAsia="Calibri" w:hAnsi="Simplified Arabic" w:cs="Simplified Arabic"/>
          <w:color w:val="000000"/>
          <w:sz w:val="28"/>
          <w:szCs w:val="28"/>
          <w:rtl/>
        </w:rPr>
        <w:t>الأنعام:158]</w:t>
      </w:r>
      <w:r>
        <w:rPr>
          <w:rFonts w:eastAsia="Calibri" w:hint="cs"/>
          <w:b/>
          <w:bCs/>
          <w:color w:val="FF0000"/>
          <w:sz w:val="28"/>
          <w:szCs w:val="28"/>
          <w:rtl/>
        </w:rPr>
        <w:t xml:space="preserve">، </w:t>
      </w:r>
      <w:r>
        <w:rPr>
          <w:rFonts w:eastAsia="Calibri"/>
          <w:b/>
          <w:bCs/>
          <w:color w:val="FF0000"/>
          <w:sz w:val="28"/>
          <w:szCs w:val="28"/>
          <w:rtl/>
        </w:rPr>
        <w:t>{</w:t>
      </w:r>
      <w:r>
        <w:rPr>
          <w:rFonts w:ascii="Simplified Arabic" w:eastAsia="Calibri" w:hAnsi="Simplified Arabic" w:cs="Simplified Arabic"/>
          <w:b/>
          <w:bCs/>
          <w:color w:val="FF0000"/>
          <w:sz w:val="28"/>
          <w:szCs w:val="28"/>
          <w:rtl/>
        </w:rPr>
        <w:t>هَلُمَّ شُهَدَاءَكُمُ</w:t>
      </w:r>
      <w:r>
        <w:rPr>
          <w:rFonts w:eastAsia="Calibri"/>
          <w:b/>
          <w:bCs/>
          <w:color w:val="FF0000"/>
          <w:sz w:val="28"/>
          <w:szCs w:val="28"/>
          <w:rtl/>
        </w:rPr>
        <w:t>}</w:t>
      </w:r>
      <w:r>
        <w:rPr>
          <w:rFonts w:ascii="Simplified Arabic" w:eastAsia="Calibri" w:hAnsi="Simplified Arabic" w:cs="Simplified Arabic"/>
          <w:sz w:val="28"/>
          <w:szCs w:val="28"/>
          <w:rtl/>
        </w:rPr>
        <w:t>، لغة أهل الحجاز ثم ذكر الحديث</w:t>
      </w:r>
      <w:r w:rsidR="00876AA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وذكر بعده الطريق الثاني؛ يعني جعل الترجمة التي ذكرها البخاري في رواية أبي ذر</w:t>
      </w:r>
      <w:r w:rsidR="00876AA6">
        <w:rPr>
          <w:rFonts w:ascii="Simplified Arabic" w:eastAsia="Calibri" w:hAnsi="Simplified Arabic" w:cs="Simplified Arabic" w:hint="cs"/>
          <w:sz w:val="28"/>
          <w:szCs w:val="28"/>
          <w:rtl/>
        </w:rPr>
        <w:t xml:space="preserve"> </w:t>
      </w:r>
      <w:r w:rsidR="00C66377">
        <w:rPr>
          <w:rFonts w:ascii="Simplified Arabic" w:eastAsia="Calibri" w:hAnsi="Simplified Arabic" w:cs="Simplified Arabic" w:hint="cs"/>
          <w:sz w:val="28"/>
          <w:szCs w:val="28"/>
          <w:rtl/>
        </w:rPr>
        <w:t>التي اعتمدها</w:t>
      </w:r>
      <w:r>
        <w:rPr>
          <w:rFonts w:ascii="Simplified Arabic" w:eastAsia="Calibri" w:hAnsi="Simplified Arabic" w:cs="Simplified Arabic"/>
          <w:sz w:val="28"/>
          <w:szCs w:val="28"/>
          <w:rtl/>
        </w:rPr>
        <w:t xml:space="preserve"> الحافظ </w:t>
      </w:r>
      <w:r w:rsidR="00876AA6">
        <w:rPr>
          <w:rFonts w:ascii="Simplified Arabic" w:eastAsia="Calibri" w:hAnsi="Simplified Arabic" w:cs="Simplified Arabic" w:hint="cs"/>
          <w:sz w:val="28"/>
          <w:szCs w:val="28"/>
          <w:rtl/>
        </w:rPr>
        <w:t>ا</w:t>
      </w:r>
      <w:r>
        <w:rPr>
          <w:rFonts w:ascii="Simplified Arabic" w:eastAsia="Calibri" w:hAnsi="Simplified Arabic" w:cs="Simplified Arabic"/>
          <w:sz w:val="28"/>
          <w:szCs w:val="28"/>
          <w:rtl/>
        </w:rPr>
        <w:t>بن حجر ومشينا عليها، جعل الترجمة ترجمة على الموضع السابع، باب</w:t>
      </w:r>
      <w:r w:rsidR="00876AA6">
        <w:rPr>
          <w:rFonts w:ascii="Simplified Arabic" w:eastAsia="Calibri" w:hAnsi="Simplified Arabic" w:cs="Simplified Arabic" w:hint="cs"/>
          <w:sz w:val="28"/>
          <w:szCs w:val="28"/>
          <w:rtl/>
        </w:rPr>
        <w:t xml:space="preserve"> </w:t>
      </w:r>
      <w:r>
        <w:rPr>
          <w:rFonts w:eastAsia="Calibri"/>
          <w:b/>
          <w:bCs/>
          <w:color w:val="FF0000"/>
          <w:sz w:val="28"/>
          <w:szCs w:val="28"/>
          <w:rtl/>
        </w:rPr>
        <w:t>{</w:t>
      </w:r>
      <w:r>
        <w:rPr>
          <w:rFonts w:ascii="Simplified Arabic" w:eastAsia="Calibri" w:hAnsi="Simplified Arabic" w:cs="Simplified Arabic"/>
          <w:b/>
          <w:bCs/>
          <w:color w:val="FF0000"/>
          <w:sz w:val="28"/>
          <w:szCs w:val="28"/>
          <w:rtl/>
        </w:rPr>
        <w:t>لا يَنفَعُ نَفْسًا</w:t>
      </w:r>
      <w:r w:rsidR="00C66377">
        <w:rPr>
          <w:rFonts w:ascii="Simplified Arabic" w:eastAsia="Calibri" w:hAnsi="Simplified Arabic" w:cs="Simplified Arabic" w:hint="cs"/>
          <w:b/>
          <w:bCs/>
          <w:color w:val="FF0000"/>
          <w:sz w:val="28"/>
          <w:szCs w:val="28"/>
          <w:rtl/>
        </w:rPr>
        <w:t xml:space="preserve"> </w:t>
      </w:r>
      <w:r>
        <w:rPr>
          <w:rFonts w:ascii="Simplified Arabic" w:eastAsia="Calibri" w:hAnsi="Simplified Arabic" w:cs="Simplified Arabic"/>
          <w:b/>
          <w:bCs/>
          <w:color w:val="FF0000"/>
          <w:sz w:val="28"/>
          <w:szCs w:val="28"/>
          <w:rtl/>
        </w:rPr>
        <w:t>إِيمَانُهَا}</w:t>
      </w:r>
      <w:r>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rtl/>
        </w:rPr>
        <w:t xml:space="preserve">قبل الحديثين، وفي رواية أبي ذر جعل الترجمة باب </w:t>
      </w:r>
      <w:r>
        <w:rPr>
          <w:rFonts w:eastAsia="Calibri"/>
          <w:b/>
          <w:bCs/>
          <w:color w:val="FF0000"/>
          <w:sz w:val="28"/>
          <w:szCs w:val="28"/>
          <w:rtl/>
        </w:rPr>
        <w:t>{</w:t>
      </w:r>
      <w:r>
        <w:rPr>
          <w:rFonts w:ascii="Simplified Arabic" w:eastAsia="Calibri" w:hAnsi="Simplified Arabic" w:cs="Simplified Arabic"/>
          <w:b/>
          <w:bCs/>
          <w:color w:val="FF0000"/>
          <w:sz w:val="28"/>
          <w:szCs w:val="28"/>
          <w:rtl/>
        </w:rPr>
        <w:t>لا يَنفَعُ نَفْسًا</w:t>
      </w:r>
      <w:r w:rsidR="00C66377">
        <w:rPr>
          <w:rFonts w:ascii="Simplified Arabic" w:eastAsia="Calibri" w:hAnsi="Simplified Arabic" w:cs="Simplified Arabic" w:hint="cs"/>
          <w:b/>
          <w:bCs/>
          <w:color w:val="FF0000"/>
          <w:sz w:val="28"/>
          <w:szCs w:val="28"/>
          <w:rtl/>
        </w:rPr>
        <w:t xml:space="preserve"> </w:t>
      </w:r>
      <w:r>
        <w:rPr>
          <w:rFonts w:ascii="Simplified Arabic" w:eastAsia="Calibri" w:hAnsi="Simplified Arabic" w:cs="Simplified Arabic"/>
          <w:b/>
          <w:bCs/>
          <w:color w:val="FF0000"/>
          <w:sz w:val="28"/>
          <w:szCs w:val="28"/>
          <w:rtl/>
        </w:rPr>
        <w:t>إِيمَانُهَا}</w:t>
      </w:r>
      <w:r>
        <w:rPr>
          <w:rFonts w:ascii="Simplified Arabic" w:eastAsia="Calibri" w:hAnsi="Simplified Arabic" w:cs="Simplified Arabic" w:hint="cs"/>
          <w:b/>
          <w:bCs/>
          <w:color w:val="FF0000"/>
          <w:sz w:val="28"/>
          <w:szCs w:val="28"/>
          <w:rtl/>
        </w:rPr>
        <w:t xml:space="preserve"> </w:t>
      </w:r>
      <w:r>
        <w:rPr>
          <w:rFonts w:ascii="Simplified Arabic" w:eastAsia="Calibri" w:hAnsi="Simplified Arabic" w:cs="Simplified Arabic"/>
          <w:sz w:val="28"/>
          <w:szCs w:val="28"/>
          <w:rtl/>
        </w:rPr>
        <w:t>بعد الحديث الأول وقبل الثاني، بعد الطريق الأول وقبل الطريق الثاني، فهنا وجد الإشكال، وإلا لو كانت الترجمة على ما مشى عليه العيني قبل الحديثين، صارت المناسبة ظاهرة؛ لأنه في الطريق الأول قال</w:t>
      </w:r>
      <w:r>
        <w:rPr>
          <w:rFonts w:eastAsia="Calibri"/>
          <w:sz w:val="28"/>
          <w:szCs w:val="28"/>
          <w:rtl/>
        </w:rPr>
        <w:t>:</w:t>
      </w:r>
      <w:r>
        <w:rPr>
          <w:rFonts w:ascii="Simplified Arabic" w:eastAsia="Calibri" w:hAnsi="Simplified Arabic" w:cs="Simplified Arabic"/>
          <w:sz w:val="28"/>
          <w:szCs w:val="28"/>
          <w:rtl/>
        </w:rPr>
        <w:t xml:space="preserve"> فذاك حين </w:t>
      </w:r>
      <w:r>
        <w:rPr>
          <w:rFonts w:eastAsia="Calibri"/>
          <w:b/>
          <w:bCs/>
          <w:color w:val="FF0000"/>
          <w:sz w:val="28"/>
          <w:szCs w:val="28"/>
          <w:rtl/>
        </w:rPr>
        <w:t>{</w:t>
      </w:r>
      <w:r>
        <w:rPr>
          <w:rFonts w:ascii="Simplified Arabic" w:eastAsia="Calibri" w:hAnsi="Simplified Arabic" w:cs="Simplified Arabic"/>
          <w:b/>
          <w:bCs/>
          <w:color w:val="FF0000"/>
          <w:sz w:val="28"/>
          <w:szCs w:val="28"/>
          <w:rtl/>
        </w:rPr>
        <w:t>لا يَنفَعُ نَفْسًا</w:t>
      </w:r>
      <w:r w:rsidR="00C66377">
        <w:rPr>
          <w:rFonts w:ascii="Simplified Arabic" w:eastAsia="Calibri" w:hAnsi="Simplified Arabic" w:cs="Simplified Arabic" w:hint="cs"/>
          <w:b/>
          <w:bCs/>
          <w:color w:val="FF0000"/>
          <w:sz w:val="28"/>
          <w:szCs w:val="28"/>
          <w:rtl/>
        </w:rPr>
        <w:t xml:space="preserve"> </w:t>
      </w:r>
      <w:r>
        <w:rPr>
          <w:rFonts w:ascii="Simplified Arabic" w:eastAsia="Calibri" w:hAnsi="Simplified Arabic" w:cs="Simplified Arabic"/>
          <w:b/>
          <w:bCs/>
          <w:color w:val="FF0000"/>
          <w:sz w:val="28"/>
          <w:szCs w:val="28"/>
          <w:rtl/>
        </w:rPr>
        <w:t>إِيمَانُهَا</w:t>
      </w:r>
      <w:r w:rsidR="00C66377">
        <w:rPr>
          <w:rFonts w:ascii="Simplified Arabic" w:eastAsia="Calibri" w:hAnsi="Simplified Arabic" w:cs="Simplified Arabic" w:hint="cs"/>
          <w:b/>
          <w:bCs/>
          <w:color w:val="FF0000"/>
          <w:sz w:val="28"/>
          <w:szCs w:val="28"/>
          <w:rtl/>
        </w:rPr>
        <w:t xml:space="preserve"> </w:t>
      </w:r>
      <w:r>
        <w:rPr>
          <w:rFonts w:ascii="Simplified Arabic" w:eastAsia="Calibri" w:hAnsi="Simplified Arabic" w:cs="Simplified Arabic"/>
          <w:b/>
          <w:bCs/>
          <w:color w:val="FF0000"/>
          <w:sz w:val="28"/>
          <w:szCs w:val="28"/>
          <w:rtl/>
        </w:rPr>
        <w:t>لَمْ تَكُنْ آمَنَتْ مِنْ قَبْلُ</w:t>
      </w:r>
      <w:r>
        <w:rPr>
          <w:rFonts w:eastAsia="Calibri"/>
          <w:b/>
          <w:bCs/>
          <w:color w:val="FF0000"/>
          <w:sz w:val="28"/>
          <w:szCs w:val="28"/>
          <w:rtl/>
        </w:rPr>
        <w:t>}</w:t>
      </w:r>
      <w:r w:rsidR="00876AA6">
        <w:rPr>
          <w:rFonts w:eastAsia="Calibri" w:hint="cs"/>
          <w:b/>
          <w:bCs/>
          <w:color w:val="FF0000"/>
          <w:sz w:val="28"/>
          <w:szCs w:val="28"/>
          <w:rtl/>
        </w:rPr>
        <w:t xml:space="preserve">، </w:t>
      </w:r>
      <w:r>
        <w:rPr>
          <w:rFonts w:ascii="Simplified Arabic" w:eastAsia="Calibri" w:hAnsi="Simplified Arabic" w:cs="Simplified Arabic"/>
          <w:sz w:val="28"/>
          <w:szCs w:val="28"/>
          <w:rtl/>
        </w:rPr>
        <w:t xml:space="preserve">والترجمة باب </w:t>
      </w:r>
      <w:r>
        <w:rPr>
          <w:rFonts w:eastAsia="Calibri"/>
          <w:b/>
          <w:bCs/>
          <w:color w:val="FF0000"/>
          <w:sz w:val="28"/>
          <w:szCs w:val="28"/>
          <w:rtl/>
        </w:rPr>
        <w:t>{</w:t>
      </w:r>
      <w:r>
        <w:rPr>
          <w:rFonts w:ascii="Simplified Arabic" w:eastAsia="Calibri" w:hAnsi="Simplified Arabic" w:cs="Simplified Arabic"/>
          <w:b/>
          <w:bCs/>
          <w:color w:val="FF0000"/>
          <w:sz w:val="28"/>
          <w:szCs w:val="28"/>
          <w:rtl/>
        </w:rPr>
        <w:t>لا يَنفَعُ نَفْسًا</w:t>
      </w:r>
      <w:r w:rsidR="00C66377">
        <w:rPr>
          <w:rFonts w:ascii="Simplified Arabic" w:eastAsia="Calibri" w:hAnsi="Simplified Arabic" w:cs="Simplified Arabic" w:hint="cs"/>
          <w:b/>
          <w:bCs/>
          <w:color w:val="FF0000"/>
          <w:sz w:val="28"/>
          <w:szCs w:val="28"/>
          <w:rtl/>
        </w:rPr>
        <w:t xml:space="preserve"> </w:t>
      </w:r>
      <w:r>
        <w:rPr>
          <w:rFonts w:ascii="Simplified Arabic" w:eastAsia="Calibri" w:hAnsi="Simplified Arabic" w:cs="Simplified Arabic"/>
          <w:b/>
          <w:bCs/>
          <w:color w:val="FF0000"/>
          <w:sz w:val="28"/>
          <w:szCs w:val="28"/>
          <w:rtl/>
        </w:rPr>
        <w:t>إِيمَانُهَا}</w:t>
      </w:r>
      <w:r>
        <w:rPr>
          <w:rFonts w:ascii="Simplified Arabic" w:eastAsia="Calibri" w:hAnsi="Simplified Arabic" w:cs="Simplified Arabic"/>
          <w:sz w:val="28"/>
          <w:szCs w:val="28"/>
          <w:rtl/>
        </w:rPr>
        <w:t xml:space="preserve"> إذًا ظاهرة على كلام العيني</w:t>
      </w:r>
      <w:r w:rsidR="00876AA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لأن هذه الترجمة متقدمة على الطريق الأول؛ فمناسبة الطريق الأول لهذه الترجمة، ظاهرة</w:t>
      </w:r>
      <w:r>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rtl/>
        </w:rPr>
        <w:t>أيضًا</w:t>
      </w:r>
      <w:r>
        <w:rPr>
          <w:rFonts w:ascii="Simplified Arabic" w:eastAsia="Calibri" w:hAnsi="Simplified Arabic" w:cs="Simplified Arabic" w:hint="cs"/>
          <w:sz w:val="28"/>
          <w:szCs w:val="28"/>
          <w:rtl/>
        </w:rPr>
        <w:t>.</w:t>
      </w:r>
    </w:p>
    <w:p w:rsidR="00C66377" w:rsidRDefault="00CB1195" w:rsidP="000471E6">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 xml:space="preserve">الموضع السابع في كتاب التفسير، إما بعد الطريق الأول، وقبلهما الترجمة، أو الترجمة على صنيع الحافظ </w:t>
      </w:r>
      <w:r w:rsidR="000471E6">
        <w:rPr>
          <w:rFonts w:ascii="Simplified Arabic" w:eastAsia="Calibri" w:hAnsi="Simplified Arabic" w:cs="Simplified Arabic" w:hint="cs"/>
          <w:sz w:val="28"/>
          <w:szCs w:val="28"/>
          <w:rtl/>
        </w:rPr>
        <w:t>ا</w:t>
      </w:r>
      <w:r w:rsidR="000471E6">
        <w:rPr>
          <w:rFonts w:ascii="Simplified Arabic" w:eastAsia="Calibri" w:hAnsi="Simplified Arabic" w:cs="Simplified Arabic"/>
          <w:sz w:val="28"/>
          <w:szCs w:val="28"/>
          <w:rtl/>
        </w:rPr>
        <w:t xml:space="preserve">بن </w:t>
      </w:r>
      <w:r>
        <w:rPr>
          <w:rFonts w:ascii="Simplified Arabic" w:eastAsia="Calibri" w:hAnsi="Simplified Arabic" w:cs="Simplified Arabic"/>
          <w:sz w:val="28"/>
          <w:szCs w:val="28"/>
          <w:rtl/>
        </w:rPr>
        <w:t>حجر مشى على رواية أبي ذر، في كتاب التفسير</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باب لا ينفع نفس</w:t>
      </w:r>
      <w:r w:rsidR="000471E6">
        <w:rPr>
          <w:rFonts w:ascii="Simplified Arabic" w:eastAsia="Calibri" w:hAnsi="Simplified Arabic" w:cs="Simplified Arabic" w:hint="cs"/>
          <w:sz w:val="28"/>
          <w:szCs w:val="28"/>
          <w:rtl/>
        </w:rPr>
        <w:t>ًا</w:t>
      </w:r>
      <w:r>
        <w:rPr>
          <w:rFonts w:ascii="Simplified Arabic" w:eastAsia="Calibri" w:hAnsi="Simplified Arabic" w:cs="Simplified Arabic"/>
          <w:sz w:val="28"/>
          <w:szCs w:val="28"/>
          <w:rtl/>
        </w:rPr>
        <w:t xml:space="preserve"> إيمانها</w:t>
      </w:r>
      <w:r w:rsidR="00C66377">
        <w:rPr>
          <w:rFonts w:ascii="Simplified Arabic" w:eastAsia="Calibri" w:hAnsi="Simplified Arabic" w:cs="Simplified Arabic"/>
          <w:sz w:val="28"/>
          <w:szCs w:val="28"/>
          <w:rtl/>
        </w:rPr>
        <w:t xml:space="preserve"> قال: حدثني إسحاق، قال: أخبرن</w:t>
      </w:r>
      <w:r w:rsidR="00C66377">
        <w:rPr>
          <w:rFonts w:ascii="Simplified Arabic" w:eastAsia="Calibri" w:hAnsi="Simplified Arabic" w:cs="Simplified Arabic" w:hint="cs"/>
          <w:sz w:val="28"/>
          <w:szCs w:val="28"/>
          <w:rtl/>
        </w:rPr>
        <w:t>ا</w:t>
      </w:r>
      <w:r>
        <w:rPr>
          <w:rFonts w:ascii="Simplified Arabic" w:eastAsia="Calibri" w:hAnsi="Simplified Arabic" w:cs="Simplified Arabic"/>
          <w:sz w:val="28"/>
          <w:szCs w:val="28"/>
          <w:rtl/>
        </w:rPr>
        <w:t xml:space="preserve"> عبد الرزاق قال: أخبرنا معمر عن همام عن أبي هريرة - رضي الله عنه- قال: قال رسول الله- صلى الله عليه وسلم-</w:t>
      </w:r>
      <w:r>
        <w:rPr>
          <w:rFonts w:ascii="Simplified Arabic" w:eastAsia="Calibri" w:hAnsi="Simplified Arabic" w:cs="Simplified Arabic" w:hint="cs"/>
          <w:sz w:val="28"/>
          <w:szCs w:val="28"/>
          <w:rtl/>
        </w:rPr>
        <w:t xml:space="preserve">: </w:t>
      </w:r>
      <w:r>
        <w:rPr>
          <w:rFonts w:eastAsia="Calibri"/>
          <w:color w:val="0000FF"/>
          <w:sz w:val="28"/>
          <w:szCs w:val="28"/>
          <w:rtl/>
        </w:rPr>
        <w:t>«</w:t>
      </w:r>
      <w:r>
        <w:rPr>
          <w:rFonts w:ascii="Simplified Arabic" w:eastAsia="Calibri" w:hAnsi="Simplified Arabic" w:cs="Simplified Arabic"/>
          <w:color w:val="0000FF"/>
          <w:sz w:val="28"/>
          <w:szCs w:val="28"/>
          <w:rtl/>
        </w:rPr>
        <w:t>لا تقوم الساعة حتى تطلع الشمس من مغربها</w:t>
      </w:r>
      <w:r w:rsidR="000471E6">
        <w:rPr>
          <w:rFonts w:ascii="Simplified Arabic" w:eastAsia="Calibri" w:hAnsi="Simplified Arabic" w:cs="Simplified Arabic" w:hint="cs"/>
          <w:color w:val="0000FF"/>
          <w:sz w:val="28"/>
          <w:szCs w:val="28"/>
          <w:rtl/>
        </w:rPr>
        <w:t>،</w:t>
      </w:r>
      <w:r w:rsidR="000471E6">
        <w:rPr>
          <w:rFonts w:ascii="Simplified Arabic" w:eastAsia="Calibri" w:hAnsi="Simplified Arabic" w:cs="Simplified Arabic"/>
          <w:color w:val="0000FF"/>
          <w:sz w:val="28"/>
          <w:szCs w:val="28"/>
          <w:rtl/>
        </w:rPr>
        <w:t xml:space="preserve"> فإذا طلعت</w:t>
      </w:r>
      <w:r>
        <w:rPr>
          <w:rFonts w:ascii="Simplified Arabic" w:eastAsia="Calibri" w:hAnsi="Simplified Arabic" w:cs="Simplified Arabic"/>
          <w:color w:val="0000FF"/>
          <w:sz w:val="28"/>
          <w:szCs w:val="28"/>
          <w:rtl/>
        </w:rPr>
        <w:t xml:space="preserve"> ورآها الناس، آمنوا أجمعون</w:t>
      </w:r>
      <w:r w:rsidR="000471E6">
        <w:rPr>
          <w:rFonts w:ascii="Simplified Arabic" w:eastAsia="Calibri" w:hAnsi="Simplified Arabic" w:cs="Simplified Arabic" w:hint="cs"/>
          <w:color w:val="0000FF"/>
          <w:sz w:val="28"/>
          <w:szCs w:val="28"/>
          <w:rtl/>
        </w:rPr>
        <w:t>،</w:t>
      </w:r>
      <w:r>
        <w:rPr>
          <w:rFonts w:ascii="Simplified Arabic" w:eastAsia="Calibri" w:hAnsi="Simplified Arabic" w:cs="Simplified Arabic"/>
          <w:color w:val="0000FF"/>
          <w:sz w:val="28"/>
          <w:szCs w:val="28"/>
          <w:rtl/>
        </w:rPr>
        <w:t xml:space="preserve"> وذلك حين لا ينفع نفسًا إيمانها»</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ثم قرأ الآية</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والمناسبة ظاهرة، يعني ظاهرة، لكن الإشكال في الترجمة على الطريق الأول بقوله</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باب </w:t>
      </w:r>
      <w:r>
        <w:rPr>
          <w:rFonts w:eastAsia="Calibri"/>
          <w:b/>
          <w:bCs/>
          <w:color w:val="FF0000"/>
          <w:sz w:val="28"/>
          <w:szCs w:val="28"/>
          <w:rtl/>
        </w:rPr>
        <w:t>{</w:t>
      </w:r>
      <w:r>
        <w:rPr>
          <w:rFonts w:ascii="Simplified Arabic" w:eastAsia="Calibri" w:hAnsi="Simplified Arabic" w:cs="Simplified Arabic"/>
          <w:b/>
          <w:bCs/>
          <w:color w:val="FF0000"/>
          <w:sz w:val="28"/>
          <w:szCs w:val="28"/>
          <w:rtl/>
        </w:rPr>
        <w:t>قُلْ هَلُمَّ شُهَدَاءَكُمُ</w:t>
      </w:r>
      <w:r>
        <w:rPr>
          <w:rFonts w:eastAsia="Calibri"/>
          <w:b/>
          <w:bCs/>
          <w:color w:val="FF0000"/>
          <w:sz w:val="28"/>
          <w:szCs w:val="28"/>
          <w:rtl/>
        </w:rPr>
        <w:t>}</w:t>
      </w:r>
      <w:r>
        <w:rPr>
          <w:rFonts w:ascii="Simplified Arabic" w:eastAsia="Calibri" w:hAnsi="Simplified Arabic" w:cs="Simplified Arabic"/>
          <w:sz w:val="28"/>
          <w:szCs w:val="28"/>
          <w:rtl/>
        </w:rPr>
        <w:t xml:space="preserve">، عادة البخاري أنه يترجم بما يدل عليه الحديث، لكن هل في الحديث دلالة على قوله باب </w:t>
      </w:r>
      <w:r>
        <w:rPr>
          <w:rFonts w:eastAsia="Calibri"/>
          <w:b/>
          <w:bCs/>
          <w:color w:val="FF0000"/>
          <w:sz w:val="28"/>
          <w:szCs w:val="28"/>
          <w:rtl/>
        </w:rPr>
        <w:t>{</w:t>
      </w:r>
      <w:r>
        <w:rPr>
          <w:rFonts w:ascii="Simplified Arabic" w:eastAsia="Calibri" w:hAnsi="Simplified Arabic" w:cs="Simplified Arabic"/>
          <w:b/>
          <w:bCs/>
          <w:color w:val="FF0000"/>
          <w:sz w:val="28"/>
          <w:szCs w:val="28"/>
          <w:rtl/>
        </w:rPr>
        <w:t>قُلْ هَلُمَّ شُهَدَاءَكُمُ</w:t>
      </w:r>
      <w:r>
        <w:rPr>
          <w:rFonts w:eastAsia="Calibri"/>
          <w:b/>
          <w:bCs/>
          <w:color w:val="FF0000"/>
          <w:sz w:val="28"/>
          <w:szCs w:val="28"/>
          <w:rtl/>
        </w:rPr>
        <w:t>}</w:t>
      </w:r>
      <w:r>
        <w:rPr>
          <w:rFonts w:ascii="Simplified Arabic" w:eastAsia="Calibri" w:hAnsi="Simplified Arabic" w:cs="Simplified Arabic"/>
          <w:sz w:val="28"/>
          <w:szCs w:val="28"/>
          <w:rtl/>
        </w:rPr>
        <w:t>؟ ليس فيه، البخاري- رحمه الله تعالى-</w:t>
      </w:r>
      <w:r>
        <w:rPr>
          <w:rFonts w:eastAsia="Calibri"/>
          <w:sz w:val="28"/>
          <w:szCs w:val="28"/>
          <w:rtl/>
        </w:rPr>
        <w:t xml:space="preserve"> </w:t>
      </w:r>
      <w:r>
        <w:rPr>
          <w:rFonts w:ascii="Simplified Arabic" w:eastAsia="Calibri" w:hAnsi="Simplified Arabic" w:cs="Simplified Arabic"/>
          <w:sz w:val="28"/>
          <w:szCs w:val="28"/>
          <w:rtl/>
        </w:rPr>
        <w:t>إذا مر بشيء له أدنى مناسبة، سواءً كان من القرآن</w:t>
      </w:r>
      <w:r w:rsidR="000471E6">
        <w:rPr>
          <w:rFonts w:ascii="Simplified Arabic" w:eastAsia="Calibri" w:hAnsi="Simplified Arabic" w:cs="Simplified Arabic" w:hint="cs"/>
          <w:sz w:val="28"/>
          <w:szCs w:val="28"/>
          <w:rtl/>
        </w:rPr>
        <w:t>..</w:t>
      </w:r>
    </w:p>
    <w:p w:rsidR="00C66377" w:rsidRPr="00C66377" w:rsidRDefault="00C66377" w:rsidP="00CB1195">
      <w:pPr>
        <w:autoSpaceDE w:val="0"/>
        <w:autoSpaceDN w:val="0"/>
        <w:adjustRightInd w:val="0"/>
        <w:jc w:val="both"/>
        <w:rPr>
          <w:rFonts w:ascii="Simplified Arabic" w:eastAsia="Calibri" w:hAnsi="Simplified Arabic" w:cs="Simplified Arabic"/>
          <w:b/>
          <w:bCs/>
          <w:sz w:val="28"/>
          <w:szCs w:val="28"/>
          <w:rtl/>
        </w:rPr>
      </w:pPr>
      <w:r w:rsidRPr="00C66377">
        <w:rPr>
          <w:rFonts w:ascii="Simplified Arabic" w:eastAsia="Calibri" w:hAnsi="Simplified Arabic" w:cs="Simplified Arabic" w:hint="cs"/>
          <w:b/>
          <w:bCs/>
          <w:sz w:val="28"/>
          <w:szCs w:val="28"/>
          <w:rtl/>
        </w:rPr>
        <w:t>المقدم: أو من السنة.</w:t>
      </w:r>
    </w:p>
    <w:p w:rsidR="00CB1195" w:rsidRDefault="00CB1195" w:rsidP="00CB1195">
      <w:pPr>
        <w:autoSpaceDE w:val="0"/>
        <w:autoSpaceDN w:val="0"/>
        <w:adjustRightInd w:val="0"/>
        <w:jc w:val="both"/>
        <w:rPr>
          <w:rFonts w:eastAsia="Calibri"/>
          <w:sz w:val="28"/>
          <w:szCs w:val="28"/>
          <w:rtl/>
        </w:rPr>
      </w:pPr>
      <w:r>
        <w:rPr>
          <w:rFonts w:ascii="Simplified Arabic" w:eastAsia="Calibri" w:hAnsi="Simplified Arabic" w:cs="Simplified Arabic"/>
          <w:sz w:val="28"/>
          <w:szCs w:val="28"/>
          <w:rtl/>
        </w:rPr>
        <w:t xml:space="preserve"> أو من السنة في طريق ليست على شرطه، </w:t>
      </w:r>
      <w:r w:rsidR="00C66377">
        <w:rPr>
          <w:rFonts w:ascii="Simplified Arabic" w:eastAsia="Calibri" w:hAnsi="Simplified Arabic" w:cs="Simplified Arabic" w:hint="cs"/>
          <w:sz w:val="28"/>
          <w:szCs w:val="28"/>
          <w:rtl/>
        </w:rPr>
        <w:t xml:space="preserve">وفيها أو.. على شرطه </w:t>
      </w:r>
      <w:r>
        <w:rPr>
          <w:rFonts w:ascii="Simplified Arabic" w:eastAsia="Calibri" w:hAnsi="Simplified Arabic" w:cs="Simplified Arabic"/>
          <w:sz w:val="28"/>
          <w:szCs w:val="28"/>
          <w:rtl/>
        </w:rPr>
        <w:t>وذكرها في موضع آخر وفيها كلمة غريبة ي</w:t>
      </w:r>
      <w:r w:rsidR="000471E6">
        <w:rPr>
          <w:rFonts w:ascii="Simplified Arabic" w:eastAsia="Calibri" w:hAnsi="Simplified Arabic" w:cs="Simplified Arabic"/>
          <w:sz w:val="28"/>
          <w:szCs w:val="28"/>
          <w:rtl/>
        </w:rPr>
        <w:t>ناسب شرحها في هذا الباب البخاري</w:t>
      </w:r>
      <w:r w:rsidR="000471E6">
        <w:rPr>
          <w:rFonts w:ascii="Simplified Arabic" w:eastAsia="Calibri" w:hAnsi="Simplified Arabic" w:cs="Simplified Arabic" w:hint="cs"/>
          <w:sz w:val="28"/>
          <w:szCs w:val="28"/>
          <w:rtl/>
        </w:rPr>
        <w:t>..</w:t>
      </w:r>
    </w:p>
    <w:p w:rsidR="00CB1195" w:rsidRDefault="00CB1195" w:rsidP="00CB1195">
      <w:pPr>
        <w:autoSpaceDE w:val="0"/>
        <w:autoSpaceDN w:val="0"/>
        <w:adjustRightInd w:val="0"/>
        <w:jc w:val="both"/>
        <w:rPr>
          <w:rFonts w:eastAsia="Calibri"/>
          <w:sz w:val="28"/>
          <w:szCs w:val="28"/>
          <w:rtl/>
        </w:rPr>
      </w:pPr>
      <w:r>
        <w:rPr>
          <w:rFonts w:ascii="Simplified Arabic" w:eastAsia="Calibri" w:hAnsi="Simplified Arabic" w:cs="Simplified Arabic"/>
          <w:b/>
          <w:bCs/>
          <w:sz w:val="28"/>
          <w:szCs w:val="28"/>
          <w:rtl/>
        </w:rPr>
        <w:t>المقدم: ي</w:t>
      </w:r>
      <w:r w:rsidR="000471E6">
        <w:rPr>
          <w:rFonts w:ascii="Simplified Arabic" w:eastAsia="Calibri" w:hAnsi="Simplified Arabic" w:cs="Simplified Arabic" w:hint="cs"/>
          <w:b/>
          <w:bCs/>
          <w:sz w:val="28"/>
          <w:szCs w:val="28"/>
          <w:rtl/>
        </w:rPr>
        <w:t>و</w:t>
      </w:r>
      <w:r>
        <w:rPr>
          <w:rFonts w:ascii="Simplified Arabic" w:eastAsia="Calibri" w:hAnsi="Simplified Arabic" w:cs="Simplified Arabic"/>
          <w:b/>
          <w:bCs/>
          <w:sz w:val="28"/>
          <w:szCs w:val="28"/>
          <w:rtl/>
        </w:rPr>
        <w:t>ردها.</w:t>
      </w:r>
    </w:p>
    <w:p w:rsidR="00CB1195" w:rsidRDefault="00CB1195" w:rsidP="000471E6">
      <w:pPr>
        <w:autoSpaceDE w:val="0"/>
        <w:autoSpaceDN w:val="0"/>
        <w:adjustRightInd w:val="0"/>
        <w:jc w:val="both"/>
        <w:rPr>
          <w:rFonts w:eastAsia="Calibri"/>
          <w:sz w:val="28"/>
          <w:szCs w:val="28"/>
          <w:rtl/>
        </w:rPr>
      </w:pPr>
      <w:r>
        <w:rPr>
          <w:rFonts w:ascii="Simplified Arabic" w:eastAsia="Calibri" w:hAnsi="Simplified Arabic" w:cs="Simplified Arabic"/>
          <w:sz w:val="28"/>
          <w:szCs w:val="28"/>
          <w:rtl/>
        </w:rPr>
        <w:lastRenderedPageBreak/>
        <w:t>لا يتردد في إيرادها، ولذا كتابه من أنفع ما د</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و</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ن في غريب الحديث، وغريب القرآن أيضًا، </w:t>
      </w:r>
      <w:r>
        <w:rPr>
          <w:rFonts w:eastAsia="Calibri"/>
          <w:b/>
          <w:bCs/>
          <w:color w:val="FF0000"/>
          <w:sz w:val="28"/>
          <w:szCs w:val="28"/>
          <w:rtl/>
        </w:rPr>
        <w:t>{</w:t>
      </w:r>
      <w:r>
        <w:rPr>
          <w:rFonts w:ascii="Simplified Arabic" w:eastAsia="Calibri" w:hAnsi="Simplified Arabic" w:cs="Simplified Arabic"/>
          <w:b/>
          <w:bCs/>
          <w:color w:val="FF0000"/>
          <w:sz w:val="28"/>
          <w:szCs w:val="28"/>
          <w:rtl/>
        </w:rPr>
        <w:t>قُلْ هَلُمَّ شُهَدَاءَكُمُ</w:t>
      </w:r>
      <w:r>
        <w:rPr>
          <w:rFonts w:eastAsia="Calibri"/>
          <w:b/>
          <w:bCs/>
          <w:color w:val="FF0000"/>
          <w:sz w:val="28"/>
          <w:szCs w:val="28"/>
          <w:rtl/>
        </w:rPr>
        <w:t>}</w:t>
      </w:r>
      <w:r w:rsidR="000471E6">
        <w:rPr>
          <w:rFonts w:eastAsia="Calibri" w:hint="cs"/>
          <w:b/>
          <w:bCs/>
          <w:color w:val="FF0000"/>
          <w:sz w:val="28"/>
          <w:szCs w:val="28"/>
          <w:rtl/>
        </w:rPr>
        <w:t xml:space="preserve"> </w:t>
      </w:r>
      <w:r>
        <w:rPr>
          <w:rFonts w:ascii="Simplified Arabic" w:eastAsia="Calibri" w:hAnsi="Simplified Arabic" w:cs="Simplified Arabic"/>
          <w:sz w:val="28"/>
          <w:szCs w:val="28"/>
          <w:rtl/>
        </w:rPr>
        <w:t>لغة أهل الحجاز هلم للواحد والاثنين والجمع، بينما أهل نجد يرون المطابقة، هلم</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w:t>
      </w:r>
    </w:p>
    <w:p w:rsidR="00CB1195" w:rsidRDefault="00CB1195" w:rsidP="00CB1195">
      <w:pPr>
        <w:autoSpaceDE w:val="0"/>
        <w:autoSpaceDN w:val="0"/>
        <w:adjustRightInd w:val="0"/>
        <w:jc w:val="both"/>
        <w:rPr>
          <w:rFonts w:eastAsia="Calibri"/>
          <w:sz w:val="28"/>
          <w:szCs w:val="28"/>
          <w:rtl/>
        </w:rPr>
      </w:pPr>
      <w:r>
        <w:rPr>
          <w:rFonts w:ascii="Simplified Arabic" w:eastAsia="Calibri" w:hAnsi="Simplified Arabic" w:cs="Simplified Arabic"/>
          <w:b/>
          <w:bCs/>
          <w:sz w:val="28"/>
          <w:szCs w:val="28"/>
          <w:rtl/>
        </w:rPr>
        <w:t>المقدم: للواحد</w:t>
      </w:r>
      <w:r>
        <w:rPr>
          <w:rFonts w:eastAsia="Calibri"/>
          <w:b/>
          <w:bCs/>
          <w:sz w:val="28"/>
          <w:szCs w:val="28"/>
          <w:rtl/>
        </w:rPr>
        <w:t>.</w:t>
      </w:r>
    </w:p>
    <w:p w:rsidR="00CB1195" w:rsidRDefault="00CB1195" w:rsidP="00CB1195">
      <w:pPr>
        <w:autoSpaceDE w:val="0"/>
        <w:autoSpaceDN w:val="0"/>
        <w:adjustRightInd w:val="0"/>
        <w:jc w:val="both"/>
        <w:rPr>
          <w:rFonts w:eastAsia="Calibri"/>
          <w:sz w:val="28"/>
          <w:szCs w:val="28"/>
          <w:rtl/>
        </w:rPr>
      </w:pPr>
      <w:r>
        <w:rPr>
          <w:rFonts w:ascii="Simplified Arabic" w:eastAsia="Calibri" w:hAnsi="Simplified Arabic" w:cs="Simplified Arabic"/>
          <w:sz w:val="28"/>
          <w:szCs w:val="28"/>
          <w:rtl/>
        </w:rPr>
        <w:t xml:space="preserve"> للواحد، هلمي.</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w:t>
      </w:r>
    </w:p>
    <w:p w:rsidR="00CB1195" w:rsidRDefault="00CB1195" w:rsidP="00CB1195">
      <w:pPr>
        <w:autoSpaceDE w:val="0"/>
        <w:autoSpaceDN w:val="0"/>
        <w:adjustRightInd w:val="0"/>
        <w:jc w:val="both"/>
        <w:rPr>
          <w:rFonts w:eastAsia="Calibri"/>
          <w:b/>
          <w:bCs/>
          <w:sz w:val="28"/>
          <w:szCs w:val="28"/>
          <w:rtl/>
        </w:rPr>
      </w:pPr>
      <w:r>
        <w:rPr>
          <w:rFonts w:ascii="Simplified Arabic" w:eastAsia="Calibri" w:hAnsi="Simplified Arabic" w:cs="Simplified Arabic"/>
          <w:b/>
          <w:bCs/>
          <w:sz w:val="28"/>
          <w:szCs w:val="28"/>
          <w:rtl/>
        </w:rPr>
        <w:t>المقدم: للمرأة</w:t>
      </w:r>
      <w:r>
        <w:rPr>
          <w:rFonts w:eastAsia="Calibri"/>
          <w:b/>
          <w:bCs/>
          <w:sz w:val="28"/>
          <w:szCs w:val="28"/>
          <w:rtl/>
        </w:rPr>
        <w:t>.</w:t>
      </w:r>
    </w:p>
    <w:p w:rsidR="00CB1195" w:rsidRDefault="00CB1195" w:rsidP="00CB1195">
      <w:pPr>
        <w:autoSpaceDE w:val="0"/>
        <w:autoSpaceDN w:val="0"/>
        <w:adjustRightInd w:val="0"/>
        <w:jc w:val="both"/>
        <w:rPr>
          <w:rFonts w:eastAsia="Calibri"/>
          <w:sz w:val="28"/>
          <w:szCs w:val="28"/>
          <w:rtl/>
        </w:rPr>
      </w:pPr>
      <w:r>
        <w:rPr>
          <w:rFonts w:ascii="Simplified Arabic" w:eastAsia="Calibri" w:hAnsi="Simplified Arabic" w:cs="Simplified Arabic"/>
          <w:sz w:val="28"/>
          <w:szCs w:val="28"/>
          <w:rtl/>
        </w:rPr>
        <w:t>للأنثى، هلما.</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w:t>
      </w:r>
    </w:p>
    <w:p w:rsidR="00CB1195" w:rsidRDefault="00CB1195" w:rsidP="00CB1195">
      <w:pPr>
        <w:autoSpaceDE w:val="0"/>
        <w:autoSpaceDN w:val="0"/>
        <w:adjustRightInd w:val="0"/>
        <w:jc w:val="both"/>
        <w:rPr>
          <w:rFonts w:eastAsia="Calibri"/>
          <w:b/>
          <w:bCs/>
          <w:sz w:val="28"/>
          <w:szCs w:val="28"/>
          <w:rtl/>
        </w:rPr>
      </w:pPr>
      <w:r>
        <w:rPr>
          <w:rFonts w:ascii="Simplified Arabic" w:eastAsia="Calibri" w:hAnsi="Simplified Arabic" w:cs="Simplified Arabic"/>
          <w:b/>
          <w:bCs/>
          <w:sz w:val="28"/>
          <w:szCs w:val="28"/>
          <w:rtl/>
        </w:rPr>
        <w:t>المقدم: للمثنى</w:t>
      </w:r>
      <w:r>
        <w:rPr>
          <w:rFonts w:eastAsia="Calibri"/>
          <w:b/>
          <w:bCs/>
          <w:sz w:val="28"/>
          <w:szCs w:val="28"/>
          <w:rtl/>
        </w:rPr>
        <w:t>.</w:t>
      </w:r>
    </w:p>
    <w:p w:rsidR="00CB1195" w:rsidRDefault="000471E6" w:rsidP="00CB1195">
      <w:pPr>
        <w:autoSpaceDE w:val="0"/>
        <w:autoSpaceDN w:val="0"/>
        <w:adjustRightInd w:val="0"/>
        <w:jc w:val="both"/>
        <w:rPr>
          <w:rFonts w:eastAsia="Calibri"/>
          <w:b/>
          <w:bCs/>
          <w:sz w:val="28"/>
          <w:szCs w:val="28"/>
          <w:rtl/>
        </w:rPr>
      </w:pPr>
      <w:r>
        <w:rPr>
          <w:rFonts w:ascii="Simplified Arabic" w:eastAsia="Calibri" w:hAnsi="Simplified Arabic" w:cs="Simplified Arabic"/>
          <w:sz w:val="28"/>
          <w:szCs w:val="28"/>
          <w:rtl/>
        </w:rPr>
        <w:t>للمثنى، هلموا</w:t>
      </w:r>
      <w:r>
        <w:rPr>
          <w:rFonts w:ascii="Simplified Arabic" w:eastAsia="Calibri" w:hAnsi="Simplified Arabic" w:cs="Simplified Arabic" w:hint="cs"/>
          <w:sz w:val="28"/>
          <w:szCs w:val="28"/>
          <w:rtl/>
        </w:rPr>
        <w:t>..</w:t>
      </w:r>
    </w:p>
    <w:p w:rsidR="00CB1195" w:rsidRDefault="00CB1195" w:rsidP="00CB1195">
      <w:pPr>
        <w:autoSpaceDE w:val="0"/>
        <w:autoSpaceDN w:val="0"/>
        <w:adjustRightInd w:val="0"/>
        <w:jc w:val="both"/>
        <w:rPr>
          <w:rFonts w:eastAsia="Calibri"/>
          <w:b/>
          <w:bCs/>
          <w:sz w:val="28"/>
          <w:szCs w:val="28"/>
          <w:rtl/>
        </w:rPr>
      </w:pPr>
      <w:r>
        <w:rPr>
          <w:rFonts w:ascii="Simplified Arabic" w:eastAsia="Calibri" w:hAnsi="Simplified Arabic" w:cs="Simplified Arabic"/>
          <w:b/>
          <w:bCs/>
          <w:sz w:val="28"/>
          <w:szCs w:val="28"/>
          <w:rtl/>
        </w:rPr>
        <w:t>المقدم: جمع</w:t>
      </w:r>
      <w:r>
        <w:rPr>
          <w:rFonts w:eastAsia="Calibri"/>
          <w:b/>
          <w:bCs/>
          <w:sz w:val="28"/>
          <w:szCs w:val="28"/>
          <w:rtl/>
        </w:rPr>
        <w:t>.</w:t>
      </w:r>
    </w:p>
    <w:p w:rsidR="00CB1195" w:rsidRDefault="00CB1195" w:rsidP="000471E6">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 xml:space="preserve"> للجمع، نعم، والموضع الثامن في كتاب الأدب، باب حسن الخلق والسخاء، وما يكره من البخل، كتاب الأدب، باب حسن الخلق والسخاء، وما يكره من البخل، قال: حدثنا أبو اليمان قال</w:t>
      </w:r>
      <w:r>
        <w:rPr>
          <w:rFonts w:eastAsia="Calibri"/>
          <w:sz w:val="28"/>
          <w:szCs w:val="28"/>
          <w:rtl/>
        </w:rPr>
        <w:t>:</w:t>
      </w:r>
      <w:r>
        <w:rPr>
          <w:rFonts w:ascii="Simplified Arabic" w:eastAsia="Calibri" w:hAnsi="Simplified Arabic" w:cs="Simplified Arabic"/>
          <w:sz w:val="28"/>
          <w:szCs w:val="28"/>
          <w:rtl/>
        </w:rPr>
        <w:t xml:space="preserve"> أخبرنا شعيب عن الزهري قال</w:t>
      </w:r>
      <w:r>
        <w:rPr>
          <w:rFonts w:eastAsia="Calibri"/>
          <w:sz w:val="28"/>
          <w:szCs w:val="28"/>
          <w:rtl/>
        </w:rPr>
        <w:t>:</w:t>
      </w:r>
      <w:r>
        <w:rPr>
          <w:rFonts w:ascii="Simplified Arabic" w:eastAsia="Calibri" w:hAnsi="Simplified Arabic" w:cs="Simplified Arabic"/>
          <w:sz w:val="28"/>
          <w:szCs w:val="28"/>
          <w:rtl/>
        </w:rPr>
        <w:t xml:space="preserve"> أخبرني حميد بن عبد الرحمن أن أبا هريرة قال: قال رسول الله- صلى الله عليه وسلم-</w:t>
      </w:r>
      <w:r>
        <w:rPr>
          <w:rFonts w:eastAsia="Calibri" w:hint="cs"/>
          <w:color w:val="0000FF"/>
          <w:sz w:val="28"/>
          <w:szCs w:val="28"/>
          <w:rtl/>
        </w:rPr>
        <w:t xml:space="preserve">: </w:t>
      </w:r>
      <w:r>
        <w:rPr>
          <w:rFonts w:eastAsia="Calibri"/>
          <w:color w:val="0000FF"/>
          <w:sz w:val="28"/>
          <w:szCs w:val="28"/>
          <w:rtl/>
        </w:rPr>
        <w:t>«</w:t>
      </w:r>
      <w:r>
        <w:rPr>
          <w:rFonts w:ascii="Simplified Arabic" w:eastAsia="Calibri" w:hAnsi="Simplified Arabic" w:cs="Simplified Arabic"/>
          <w:color w:val="0000FF"/>
          <w:sz w:val="28"/>
          <w:szCs w:val="28"/>
          <w:rtl/>
        </w:rPr>
        <w:t>يتقارب الزمان وينقص العمل، ويلقى الشح</w:t>
      </w:r>
      <w:r w:rsidR="000471E6">
        <w:rPr>
          <w:rFonts w:ascii="Simplified Arabic" w:eastAsia="Calibri" w:hAnsi="Simplified Arabic" w:cs="Simplified Arabic" w:hint="cs"/>
          <w:color w:val="0000FF"/>
          <w:sz w:val="28"/>
          <w:szCs w:val="28"/>
          <w:rtl/>
        </w:rPr>
        <w:t>،</w:t>
      </w:r>
      <w:r>
        <w:rPr>
          <w:rFonts w:ascii="Simplified Arabic" w:eastAsia="Calibri" w:hAnsi="Simplified Arabic" w:cs="Simplified Arabic"/>
          <w:color w:val="0000FF"/>
          <w:sz w:val="28"/>
          <w:szCs w:val="28"/>
          <w:rtl/>
        </w:rPr>
        <w:t xml:space="preserve"> ويكثر الهرج، قالوا</w:t>
      </w:r>
      <w:r>
        <w:rPr>
          <w:rFonts w:eastAsia="Calibri"/>
          <w:color w:val="0000FF"/>
          <w:sz w:val="28"/>
          <w:szCs w:val="28"/>
          <w:rtl/>
        </w:rPr>
        <w:t>:</w:t>
      </w:r>
      <w:r>
        <w:rPr>
          <w:rFonts w:ascii="Simplified Arabic" w:eastAsia="Calibri" w:hAnsi="Simplified Arabic" w:cs="Simplified Arabic"/>
          <w:color w:val="0000FF"/>
          <w:sz w:val="28"/>
          <w:szCs w:val="28"/>
          <w:rtl/>
        </w:rPr>
        <w:t xml:space="preserve"> وما الهرج؟ قال: القتل القتل»</w:t>
      </w:r>
      <w:r>
        <w:rPr>
          <w:rFonts w:ascii="Simplified Arabic" w:eastAsia="Calibri" w:hAnsi="Simplified Arabic" w:cs="Simplified Arabic"/>
          <w:sz w:val="28"/>
          <w:szCs w:val="28"/>
          <w:rtl/>
        </w:rPr>
        <w:t xml:space="preserve"> والمناسبة بين الباب والكتاب ظاهرة، حسن الخلق والسخاء مناسب </w:t>
      </w:r>
      <w:r w:rsidR="00876AA6">
        <w:rPr>
          <w:rFonts w:ascii="Simplified Arabic" w:eastAsia="Calibri" w:hAnsi="Simplified Arabic" w:cs="Simplified Arabic"/>
          <w:sz w:val="28"/>
          <w:szCs w:val="28"/>
          <w:rtl/>
        </w:rPr>
        <w:t>جدًّا</w:t>
      </w:r>
      <w:r>
        <w:rPr>
          <w:rFonts w:ascii="Simplified Arabic" w:eastAsia="Calibri" w:hAnsi="Simplified Arabic" w:cs="Simplified Arabic"/>
          <w:sz w:val="28"/>
          <w:szCs w:val="28"/>
          <w:rtl/>
        </w:rPr>
        <w:t xml:space="preserve"> لكتاب الأدب، وما يك</w:t>
      </w:r>
      <w:r w:rsidR="000471E6">
        <w:rPr>
          <w:rFonts w:ascii="Simplified Arabic" w:eastAsia="Calibri" w:hAnsi="Simplified Arabic" w:cs="Simplified Arabic"/>
          <w:sz w:val="28"/>
          <w:szCs w:val="28"/>
          <w:rtl/>
        </w:rPr>
        <w:t>ره من البخل، كراهية البخل أيضًا</w:t>
      </w:r>
      <w:r>
        <w:rPr>
          <w:rFonts w:ascii="Simplified Arabic" w:eastAsia="Calibri" w:hAnsi="Simplified Arabic" w:cs="Simplified Arabic"/>
          <w:sz w:val="28"/>
          <w:szCs w:val="28"/>
          <w:rtl/>
        </w:rPr>
        <w:t xml:space="preserve"> مناسبة للأدب، المناسبة بين الباب والكتاب ظاهرة، إذ </w:t>
      </w:r>
      <w:r w:rsidR="000471E6">
        <w:rPr>
          <w:rFonts w:ascii="Simplified Arabic" w:eastAsia="Calibri" w:hAnsi="Simplified Arabic" w:cs="Simplified Arabic" w:hint="cs"/>
          <w:sz w:val="28"/>
          <w:szCs w:val="28"/>
          <w:rtl/>
        </w:rPr>
        <w:t>إ</w:t>
      </w:r>
      <w:r>
        <w:rPr>
          <w:rFonts w:ascii="Simplified Arabic" w:eastAsia="Calibri" w:hAnsi="Simplified Arabic" w:cs="Simplified Arabic"/>
          <w:sz w:val="28"/>
          <w:szCs w:val="28"/>
          <w:rtl/>
        </w:rPr>
        <w:t xml:space="preserve">ن حسن الخلق والسخاء من الأدب، ويضاده البخل، ومناسبة الحديث في </w:t>
      </w:r>
      <w:r w:rsidR="000471E6">
        <w:rPr>
          <w:rFonts w:ascii="Simplified Arabic" w:eastAsia="Calibri" w:hAnsi="Simplified Arabic" w:cs="Simplified Arabic"/>
          <w:color w:val="0000FF"/>
          <w:sz w:val="28"/>
          <w:szCs w:val="28"/>
          <w:rtl/>
        </w:rPr>
        <w:t>«ويلقى الشح»</w:t>
      </w:r>
      <w:r w:rsidRPr="00333E93">
        <w:rPr>
          <w:rFonts w:ascii="Simplified Arabic" w:eastAsia="Calibri" w:hAnsi="Simplified Arabic" w:cs="Simplified Arabic"/>
          <w:sz w:val="28"/>
          <w:szCs w:val="28"/>
          <w:rtl/>
        </w:rPr>
        <w:t xml:space="preserve">، </w:t>
      </w:r>
      <w:r w:rsidR="00333E93">
        <w:rPr>
          <w:rFonts w:ascii="Simplified Arabic" w:eastAsia="Calibri" w:hAnsi="Simplified Arabic" w:cs="Simplified Arabic" w:hint="cs"/>
          <w:sz w:val="28"/>
          <w:szCs w:val="28"/>
          <w:rtl/>
        </w:rPr>
        <w:t>و</w:t>
      </w:r>
      <w:r w:rsidRPr="00333E93">
        <w:rPr>
          <w:rFonts w:ascii="Simplified Arabic" w:eastAsia="Calibri" w:hAnsi="Simplified Arabic" w:cs="Simplified Arabic"/>
          <w:sz w:val="28"/>
          <w:szCs w:val="28"/>
          <w:rtl/>
        </w:rPr>
        <w:t>مناسبة الحديث للترجمة ظاهرة</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 xml:space="preserve"> إذ الشح المذكور في الحديث بخل وزيادة، فالشح أخص من البخل، فإنه بخل مع حرص، ومعنى </w:t>
      </w:r>
      <w:r w:rsidRPr="00333E93">
        <w:rPr>
          <w:rFonts w:ascii="Simplified Arabic" w:eastAsia="Calibri" w:hAnsi="Simplified Arabic" w:cs="Simplified Arabic"/>
          <w:color w:val="0000FF"/>
          <w:sz w:val="28"/>
          <w:szCs w:val="28"/>
          <w:rtl/>
        </w:rPr>
        <w:t>«يلقى</w:t>
      </w:r>
      <w:r w:rsidRPr="00333E93">
        <w:rPr>
          <w:rFonts w:eastAsia="Calibri"/>
          <w:color w:val="0000FF"/>
          <w:sz w:val="28"/>
          <w:szCs w:val="28"/>
          <w:rtl/>
        </w:rPr>
        <w:t>»</w:t>
      </w:r>
      <w:r w:rsidRPr="00333E93">
        <w:rPr>
          <w:rFonts w:ascii="Simplified Arabic" w:eastAsia="Calibri" w:hAnsi="Simplified Arabic" w:cs="Simplified Arabic"/>
          <w:sz w:val="28"/>
          <w:szCs w:val="28"/>
          <w:rtl/>
        </w:rPr>
        <w:t xml:space="preserve"> يوضع في القلوب فيكثر، ويروى يلقّى</w:t>
      </w:r>
      <w:r w:rsidR="000471E6">
        <w:rPr>
          <w:rFonts w:ascii="Simplified Arabic" w:eastAsia="Calibri" w:hAnsi="Simplified Arabic" w:cs="Simplified Arabic" w:hint="cs"/>
          <w:sz w:val="28"/>
          <w:szCs w:val="28"/>
          <w:rtl/>
        </w:rPr>
        <w:t xml:space="preserve"> </w:t>
      </w:r>
      <w:r w:rsidRPr="00333E93">
        <w:rPr>
          <w:rFonts w:ascii="Simplified Arabic" w:eastAsia="Calibri" w:hAnsi="Simplified Arabic" w:cs="Simplified Arabic"/>
          <w:sz w:val="28"/>
          <w:szCs w:val="28"/>
          <w:rtl/>
        </w:rPr>
        <w:t>أي يعطى القل</w:t>
      </w:r>
      <w:r>
        <w:rPr>
          <w:rFonts w:ascii="Simplified Arabic" w:eastAsia="Calibri" w:hAnsi="Simplified Arabic" w:cs="Simplified Arabic"/>
          <w:sz w:val="28"/>
          <w:szCs w:val="28"/>
          <w:rtl/>
        </w:rPr>
        <w:t>وب الشح.</w:t>
      </w:r>
    </w:p>
    <w:p w:rsidR="00CB1195" w:rsidRPr="00333E93" w:rsidRDefault="00CB1195" w:rsidP="000471E6">
      <w:pPr>
        <w:autoSpaceDE w:val="0"/>
        <w:autoSpaceDN w:val="0"/>
        <w:adjustRightInd w:val="0"/>
        <w:jc w:val="both"/>
        <w:rPr>
          <w:rFonts w:eastAsia="Calibri"/>
          <w:sz w:val="28"/>
          <w:szCs w:val="28"/>
          <w:rtl/>
        </w:rPr>
      </w:pPr>
      <w:r>
        <w:rPr>
          <w:rFonts w:ascii="Simplified Arabic" w:eastAsia="Calibri" w:hAnsi="Simplified Arabic" w:cs="Simplified Arabic"/>
          <w:sz w:val="28"/>
          <w:szCs w:val="28"/>
          <w:rtl/>
        </w:rPr>
        <w:t>والموضع التاسع في كتاب الرقاق، باب بدون ترجمة، قال</w:t>
      </w:r>
      <w:r>
        <w:rPr>
          <w:rFonts w:eastAsia="Calibri"/>
          <w:sz w:val="28"/>
          <w:szCs w:val="28"/>
          <w:rtl/>
        </w:rPr>
        <w:t>:</w:t>
      </w:r>
      <w:r>
        <w:rPr>
          <w:rFonts w:ascii="Simplified Arabic" w:eastAsia="Calibri" w:hAnsi="Simplified Arabic" w:cs="Simplified Arabic"/>
          <w:sz w:val="28"/>
          <w:szCs w:val="28"/>
          <w:rtl/>
        </w:rPr>
        <w:t xml:space="preserve"> حدثنا أبو اليمان، قال</w:t>
      </w:r>
      <w:r>
        <w:rPr>
          <w:rFonts w:eastAsia="Calibri"/>
          <w:sz w:val="28"/>
          <w:szCs w:val="28"/>
          <w:rtl/>
        </w:rPr>
        <w:t>:</w:t>
      </w:r>
      <w:r>
        <w:rPr>
          <w:rFonts w:ascii="Simplified Arabic" w:eastAsia="Calibri" w:hAnsi="Simplified Arabic" w:cs="Simplified Arabic"/>
          <w:sz w:val="28"/>
          <w:szCs w:val="28"/>
          <w:rtl/>
        </w:rPr>
        <w:t xml:space="preserve"> أخبرنا شعيب، حدثنا أبو الزناد عن عبد الرحمن عن أبي هريرة- رضي الله عنه- أن رسول الله</w:t>
      </w:r>
      <w:r>
        <w:rPr>
          <w:rFonts w:eastAsia="Calibri"/>
          <w:sz w:val="28"/>
          <w:szCs w:val="28"/>
          <w:rtl/>
        </w:rPr>
        <w:t xml:space="preserve">- </w:t>
      </w:r>
      <w:r>
        <w:rPr>
          <w:rFonts w:ascii="Simplified Arabic" w:eastAsia="Calibri" w:hAnsi="Simplified Arabic" w:cs="Simplified Arabic"/>
          <w:sz w:val="28"/>
          <w:szCs w:val="28"/>
          <w:rtl/>
        </w:rPr>
        <w:t>صلى الله عليه وسلم</w:t>
      </w:r>
      <w:r>
        <w:rPr>
          <w:rFonts w:eastAsia="Calibri"/>
          <w:sz w:val="28"/>
          <w:szCs w:val="28"/>
          <w:rtl/>
        </w:rPr>
        <w:t xml:space="preserve">- </w:t>
      </w:r>
      <w:r>
        <w:rPr>
          <w:rFonts w:ascii="Simplified Arabic" w:eastAsia="Calibri" w:hAnsi="Simplified Arabic" w:cs="Simplified Arabic"/>
          <w:sz w:val="28"/>
          <w:szCs w:val="28"/>
          <w:rtl/>
        </w:rPr>
        <w:t xml:space="preserve">قال: </w:t>
      </w:r>
      <w:r>
        <w:rPr>
          <w:rFonts w:eastAsia="Calibri"/>
          <w:color w:val="0000FF"/>
          <w:sz w:val="28"/>
          <w:szCs w:val="28"/>
          <w:rtl/>
        </w:rPr>
        <w:t>«</w:t>
      </w:r>
      <w:r>
        <w:rPr>
          <w:rFonts w:ascii="Simplified Arabic" w:eastAsia="Calibri" w:hAnsi="Simplified Arabic" w:cs="Simplified Arabic"/>
          <w:color w:val="0000FF"/>
          <w:sz w:val="28"/>
          <w:szCs w:val="28"/>
          <w:rtl/>
        </w:rPr>
        <w:t>لا تقوم الساعة حتى تطلع الشمس من مغربها</w:t>
      </w:r>
      <w:r w:rsidR="000471E6">
        <w:rPr>
          <w:rFonts w:ascii="Simplified Arabic" w:eastAsia="Calibri" w:hAnsi="Simplified Arabic" w:cs="Simplified Arabic" w:hint="cs"/>
          <w:color w:val="0000FF"/>
          <w:sz w:val="28"/>
          <w:szCs w:val="28"/>
          <w:rtl/>
        </w:rPr>
        <w:t>،</w:t>
      </w:r>
      <w:r>
        <w:rPr>
          <w:rFonts w:ascii="Simplified Arabic" w:eastAsia="Calibri" w:hAnsi="Simplified Arabic" w:cs="Simplified Arabic"/>
          <w:color w:val="0000FF"/>
          <w:sz w:val="28"/>
          <w:szCs w:val="28"/>
          <w:rtl/>
        </w:rPr>
        <w:t xml:space="preserve"> فإذا طلعت فرآها الناس آمنوا أجمعون، فذاك حين لا ينفع نفسًا إيمانها لم تكن آمنت من قبل </w:t>
      </w:r>
      <w:r w:rsidR="00333E93">
        <w:rPr>
          <w:rFonts w:ascii="Simplified Arabic" w:eastAsia="Calibri" w:hAnsi="Simplified Arabic" w:cs="Simplified Arabic" w:hint="cs"/>
          <w:color w:val="0000FF"/>
          <w:sz w:val="28"/>
          <w:szCs w:val="28"/>
          <w:rtl/>
        </w:rPr>
        <w:t>أ</w:t>
      </w:r>
      <w:r>
        <w:rPr>
          <w:rFonts w:ascii="Simplified Arabic" w:eastAsia="Calibri" w:hAnsi="Simplified Arabic" w:cs="Simplified Arabic"/>
          <w:color w:val="0000FF"/>
          <w:sz w:val="28"/>
          <w:szCs w:val="28"/>
          <w:rtl/>
        </w:rPr>
        <w:t>و</w:t>
      </w:r>
      <w:r w:rsidR="00333E93">
        <w:rPr>
          <w:rFonts w:ascii="Simplified Arabic" w:eastAsia="Calibri" w:hAnsi="Simplified Arabic" w:cs="Simplified Arabic" w:hint="cs"/>
          <w:color w:val="0000FF"/>
          <w:sz w:val="28"/>
          <w:szCs w:val="28"/>
          <w:rtl/>
        </w:rPr>
        <w:t xml:space="preserve"> </w:t>
      </w:r>
      <w:r>
        <w:rPr>
          <w:rFonts w:ascii="Simplified Arabic" w:eastAsia="Calibri" w:hAnsi="Simplified Arabic" w:cs="Simplified Arabic"/>
          <w:color w:val="0000FF"/>
          <w:sz w:val="28"/>
          <w:szCs w:val="28"/>
          <w:rtl/>
        </w:rPr>
        <w:t>كسبت في إيمانها خيرًا»</w:t>
      </w:r>
      <w:r>
        <w:rPr>
          <w:rFonts w:ascii="Simplified Arabic" w:eastAsia="Calibri" w:hAnsi="Simplified Arabic" w:cs="Simplified Arabic"/>
          <w:sz w:val="28"/>
          <w:szCs w:val="28"/>
          <w:rtl/>
        </w:rPr>
        <w:t xml:space="preserve"> الحديث مطولاً</w:t>
      </w:r>
      <w:r w:rsidR="00333E93">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كتاب الرقاق، باب بدون ترجمة مر بنا مرارًا أن الباب بدون ترجمة بمنزلة الفصل من الباب الذي قبله، والباب الذي قبله باب قول النبي- عليه الصلاة والسلام-</w:t>
      </w:r>
      <w:r w:rsidR="000471E6">
        <w:rPr>
          <w:rFonts w:ascii="Simplified Arabic" w:eastAsia="Calibri" w:hAnsi="Simplified Arabic" w:cs="Simplified Arabic" w:hint="cs"/>
          <w:sz w:val="28"/>
          <w:szCs w:val="28"/>
          <w:rtl/>
        </w:rPr>
        <w:t xml:space="preserve">: </w:t>
      </w:r>
      <w:r>
        <w:rPr>
          <w:rFonts w:ascii="Simplified Arabic" w:eastAsia="Calibri" w:hAnsi="Simplified Arabic" w:cs="Simplified Arabic"/>
          <w:color w:val="0000FF"/>
          <w:sz w:val="28"/>
          <w:szCs w:val="28"/>
          <w:rtl/>
        </w:rPr>
        <w:t>«بعثت أنا والساعة كهاتين»</w:t>
      </w:r>
      <w:r>
        <w:rPr>
          <w:rFonts w:ascii="Simplified Arabic" w:eastAsia="Calibri" w:hAnsi="Simplified Arabic" w:cs="Simplified Arabic"/>
          <w:sz w:val="28"/>
          <w:szCs w:val="28"/>
          <w:rtl/>
        </w:rPr>
        <w:t xml:space="preserve"> يقول ابن حجر: باب كذا للأكثر بغير ترجمة، وللكشميهني باب طلوع الشمس من مغربها، وجاء في هذه الطريق، حتى تطلع الشمس من مغربها مطابقة، وكذا هو في نسخة الص</w:t>
      </w:r>
      <w:r w:rsidR="00333E93">
        <w:rPr>
          <w:rFonts w:ascii="Simplified Arabic" w:eastAsia="Calibri" w:hAnsi="Simplified Arabic" w:cs="Simplified Arabic" w:hint="cs"/>
          <w:sz w:val="28"/>
          <w:szCs w:val="28"/>
          <w:rtl/>
        </w:rPr>
        <w:t>ا</w:t>
      </w:r>
      <w:r>
        <w:rPr>
          <w:rFonts w:ascii="Simplified Arabic" w:eastAsia="Calibri" w:hAnsi="Simplified Arabic" w:cs="Simplified Arabic"/>
          <w:sz w:val="28"/>
          <w:szCs w:val="28"/>
          <w:rtl/>
        </w:rPr>
        <w:t xml:space="preserve">غاني، وهو مناسب، ولكن الأول أنسب، يعني بدون ترجمة، يقول ابن حجر: الأول كونه بدون ترجمة أنسب؛ لأنه يصير </w:t>
      </w:r>
      <w:r w:rsidRPr="00333E93">
        <w:rPr>
          <w:rFonts w:ascii="Simplified Arabic" w:eastAsia="Calibri" w:hAnsi="Simplified Arabic" w:cs="Simplified Arabic"/>
          <w:sz w:val="28"/>
          <w:szCs w:val="28"/>
          <w:rtl/>
        </w:rPr>
        <w:t xml:space="preserve">كالفصل من الباب الذي قبله، ووجه تعلقه به أن طلوع الشمس من مغربها إنما يقع عند إشراف الساعة؛ لأن النبي- عليه الصلاة والسلام- بعث هو والساعة كهاتين كما في الترجمة، والمناسبة أيضًا، مناسبة هذا الكلام </w:t>
      </w:r>
      <w:r w:rsidRPr="00333E93">
        <w:rPr>
          <w:rFonts w:ascii="Simplified Arabic" w:eastAsia="Calibri" w:hAnsi="Simplified Arabic" w:cs="Simplified Arabic"/>
          <w:color w:val="0000FF"/>
          <w:sz w:val="28"/>
          <w:szCs w:val="28"/>
          <w:rtl/>
        </w:rPr>
        <w:t>«لا تقوم الساعة حتى تطلع الشمس من مغربها</w:t>
      </w:r>
      <w:r w:rsidR="000471E6">
        <w:rPr>
          <w:rFonts w:ascii="Simplified Arabic" w:eastAsia="Calibri" w:hAnsi="Simplified Arabic" w:cs="Simplified Arabic" w:hint="cs"/>
          <w:color w:val="0000FF"/>
          <w:sz w:val="28"/>
          <w:szCs w:val="28"/>
          <w:rtl/>
        </w:rPr>
        <w:t>،</w:t>
      </w:r>
      <w:r w:rsidRPr="00333E93">
        <w:rPr>
          <w:rFonts w:ascii="Simplified Arabic" w:eastAsia="Calibri" w:hAnsi="Simplified Arabic" w:cs="Simplified Arabic"/>
          <w:color w:val="0000FF"/>
          <w:sz w:val="28"/>
          <w:szCs w:val="28"/>
          <w:rtl/>
        </w:rPr>
        <w:t xml:space="preserve"> فإذا طلعت لا»</w:t>
      </w:r>
      <w:r w:rsidRPr="00333E93">
        <w:rPr>
          <w:rFonts w:ascii="Simplified Arabic" w:eastAsia="Calibri" w:hAnsi="Simplified Arabic" w:cs="Simplified Arabic"/>
          <w:sz w:val="28"/>
          <w:szCs w:val="28"/>
          <w:rtl/>
        </w:rPr>
        <w:t xml:space="preserve">، هذا تخويف، </w:t>
      </w:r>
      <w:r w:rsidR="00333E93">
        <w:rPr>
          <w:rFonts w:ascii="Simplified Arabic" w:eastAsia="Calibri" w:hAnsi="Simplified Arabic" w:cs="Simplified Arabic"/>
          <w:sz w:val="28"/>
          <w:szCs w:val="28"/>
          <w:rtl/>
        </w:rPr>
        <w:t>ترقيق للقلوب، مناسبة هذا لكتاب</w:t>
      </w:r>
      <w:r w:rsidRPr="00333E93">
        <w:rPr>
          <w:rFonts w:ascii="Simplified Arabic" w:eastAsia="Calibri" w:hAnsi="Simplified Arabic" w:cs="Simplified Arabic"/>
          <w:sz w:val="28"/>
          <w:szCs w:val="28"/>
          <w:rtl/>
        </w:rPr>
        <w:t xml:space="preserve"> الرقاق ظاهرة، والرقاق جمع رقيق، وتجمع على رقائق، س</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ميت هذه الأحاديث بذلك؛ لأن في كل منها ما ي</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حد</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ث في القلب رقة</w:t>
      </w:r>
      <w:r w:rsidRPr="00333E93">
        <w:rPr>
          <w:rFonts w:eastAsia="Calibri"/>
          <w:sz w:val="28"/>
          <w:szCs w:val="28"/>
          <w:rtl/>
        </w:rPr>
        <w:t>.</w:t>
      </w:r>
    </w:p>
    <w:p w:rsidR="000471E6" w:rsidRDefault="00CB1195" w:rsidP="000471E6">
      <w:pPr>
        <w:autoSpaceDE w:val="0"/>
        <w:autoSpaceDN w:val="0"/>
        <w:adjustRightInd w:val="0"/>
        <w:jc w:val="both"/>
        <w:rPr>
          <w:rFonts w:ascii="Simplified Arabic" w:eastAsia="Calibri" w:hAnsi="Simplified Arabic" w:cs="Simplified Arabic"/>
          <w:sz w:val="28"/>
          <w:szCs w:val="28"/>
          <w:rtl/>
        </w:rPr>
      </w:pPr>
      <w:r w:rsidRPr="00333E93">
        <w:rPr>
          <w:rFonts w:ascii="Simplified Arabic" w:eastAsia="Calibri" w:hAnsi="Simplified Arabic" w:cs="Simplified Arabic"/>
          <w:sz w:val="28"/>
          <w:szCs w:val="28"/>
          <w:rtl/>
        </w:rPr>
        <w:lastRenderedPageBreak/>
        <w:t>والموضع العاشر، في كتاب استتابة المرتدين</w:t>
      </w:r>
      <w:r w:rsidR="000471E6">
        <w:rPr>
          <w:rFonts w:ascii="Simplified Arabic" w:eastAsia="Calibri" w:hAnsi="Simplified Arabic" w:cs="Simplified Arabic"/>
          <w:sz w:val="28"/>
          <w:szCs w:val="28"/>
          <w:rtl/>
        </w:rPr>
        <w:t xml:space="preserve"> والمعاندين وقتالهم، باب</w:t>
      </w:r>
      <w:r w:rsidRPr="00333E93">
        <w:rPr>
          <w:rFonts w:ascii="Simplified Arabic" w:eastAsia="Calibri" w:hAnsi="Simplified Arabic" w:cs="Simplified Arabic"/>
          <w:sz w:val="28"/>
          <w:szCs w:val="28"/>
          <w:rtl/>
        </w:rPr>
        <w:t xml:space="preserve"> قول النبي- صلى الله عليه وسلم-</w:t>
      </w:r>
      <w:r w:rsidRPr="00333E93">
        <w:rPr>
          <w:rFonts w:eastAsia="Calibri"/>
          <w:sz w:val="28"/>
          <w:szCs w:val="28"/>
          <w:rtl/>
        </w:rPr>
        <w:t xml:space="preserve">: </w:t>
      </w:r>
      <w:r w:rsidRPr="00333E93">
        <w:rPr>
          <w:rFonts w:ascii="Simplified Arabic" w:eastAsia="Calibri" w:hAnsi="Simplified Arabic" w:cs="Simplified Arabic"/>
          <w:color w:val="0000FF"/>
          <w:sz w:val="28"/>
          <w:szCs w:val="28"/>
          <w:rtl/>
        </w:rPr>
        <w:t>«لا تقوم الساعة حتى تقتتل فئتان دعواهما واحدة»</w:t>
      </w:r>
      <w:r w:rsidRPr="00333E93">
        <w:rPr>
          <w:rFonts w:ascii="Simplified Arabic" w:eastAsia="Calibri" w:hAnsi="Simplified Arabic" w:cs="Simplified Arabic"/>
          <w:sz w:val="28"/>
          <w:szCs w:val="28"/>
          <w:rtl/>
        </w:rPr>
        <w:t>، قال:</w:t>
      </w:r>
      <w:r>
        <w:rPr>
          <w:rFonts w:ascii="Simplified Arabic" w:eastAsia="Calibri" w:hAnsi="Simplified Arabic" w:cs="Simplified Arabic"/>
          <w:sz w:val="28"/>
          <w:szCs w:val="28"/>
          <w:rtl/>
        </w:rPr>
        <w:t xml:space="preserve"> حدثنا علي قال: حدثنا سفيان قال: حدثنا أبو الزناد عن الأعرج عن أبي هريرة- رضي الله عنه- قال: قال رسول الله</w:t>
      </w:r>
      <w:r w:rsidRPr="00333E93">
        <w:rPr>
          <w:rFonts w:ascii="Simplified Arabic" w:eastAsia="Calibri" w:hAnsi="Simplified Arabic" w:cs="Simplified Arabic"/>
          <w:sz w:val="28"/>
          <w:szCs w:val="28"/>
          <w:rtl/>
        </w:rPr>
        <w:t>- صلى الله عليه وسلم-</w:t>
      </w:r>
      <w:r w:rsidRPr="00333E93">
        <w:rPr>
          <w:rFonts w:eastAsia="Calibri"/>
          <w:sz w:val="28"/>
          <w:szCs w:val="28"/>
          <w:rtl/>
        </w:rPr>
        <w:t>:</w:t>
      </w:r>
      <w:r w:rsidR="000471E6">
        <w:rPr>
          <w:rFonts w:ascii="Simplified Arabic" w:eastAsia="Calibri" w:hAnsi="Simplified Arabic" w:cs="Simplified Arabic" w:hint="cs"/>
          <w:color w:val="0000FF"/>
          <w:sz w:val="28"/>
          <w:szCs w:val="28"/>
          <w:rtl/>
        </w:rPr>
        <w:t xml:space="preserve"> </w:t>
      </w:r>
      <w:r w:rsidRPr="00333E93">
        <w:rPr>
          <w:rFonts w:ascii="Simplified Arabic" w:eastAsia="Calibri" w:hAnsi="Simplified Arabic" w:cs="Simplified Arabic"/>
          <w:color w:val="0000FF"/>
          <w:sz w:val="28"/>
          <w:szCs w:val="28"/>
          <w:rtl/>
        </w:rPr>
        <w:t>«لا تقوم الساعة حتى تقتتل فئتان دعواهما واحدة»</w:t>
      </w:r>
      <w:r w:rsidR="000471E6">
        <w:rPr>
          <w:rFonts w:ascii="Simplified Arabic" w:eastAsia="Calibri" w:hAnsi="Simplified Arabic" w:cs="Simplified Arabic" w:hint="cs"/>
          <w:sz w:val="28"/>
          <w:szCs w:val="28"/>
          <w:rtl/>
        </w:rPr>
        <w:t>،</w:t>
      </w:r>
      <w:r w:rsidR="000471E6">
        <w:rPr>
          <w:rFonts w:ascii="Simplified Arabic" w:eastAsia="Calibri" w:hAnsi="Simplified Arabic" w:cs="Simplified Arabic"/>
          <w:sz w:val="28"/>
          <w:szCs w:val="28"/>
          <w:rtl/>
        </w:rPr>
        <w:t xml:space="preserve"> والمناسبة ظاهرة، بلفظ الترجمة</w:t>
      </w:r>
      <w:r w:rsidRPr="00333E93">
        <w:rPr>
          <w:rFonts w:ascii="Simplified Arabic" w:eastAsia="Calibri" w:hAnsi="Simplified Arabic" w:cs="Simplified Arabic"/>
          <w:sz w:val="28"/>
          <w:szCs w:val="28"/>
          <w:rtl/>
        </w:rPr>
        <w:t xml:space="preserve">. </w:t>
      </w:r>
    </w:p>
    <w:p w:rsidR="000471E6" w:rsidRDefault="00CB1195" w:rsidP="000471E6">
      <w:pPr>
        <w:autoSpaceDE w:val="0"/>
        <w:autoSpaceDN w:val="0"/>
        <w:adjustRightInd w:val="0"/>
        <w:jc w:val="both"/>
        <w:rPr>
          <w:rFonts w:ascii="Simplified Arabic" w:eastAsia="Calibri" w:hAnsi="Simplified Arabic" w:cs="Simplified Arabic"/>
          <w:sz w:val="28"/>
          <w:szCs w:val="28"/>
          <w:rtl/>
        </w:rPr>
      </w:pPr>
      <w:r w:rsidRPr="00333E93">
        <w:rPr>
          <w:rFonts w:ascii="Simplified Arabic" w:eastAsia="Calibri" w:hAnsi="Simplified Arabic" w:cs="Simplified Arabic"/>
          <w:sz w:val="28"/>
          <w:szCs w:val="28"/>
          <w:rtl/>
        </w:rPr>
        <w:t>يقول ابن حجر: والمراد بالفئتين جماعة علي وجماعة معاوية -رض</w:t>
      </w:r>
      <w:r w:rsidR="000471E6">
        <w:rPr>
          <w:rFonts w:ascii="Simplified Arabic" w:eastAsia="Calibri" w:hAnsi="Simplified Arabic" w:cs="Simplified Arabic"/>
          <w:sz w:val="28"/>
          <w:szCs w:val="28"/>
          <w:rtl/>
        </w:rPr>
        <w:t>ي الله عن الجميع-</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 xml:space="preserve"> والمراد بالدعوة الإسلام على الراجح، كلهم إنما يدعي الإسلام، وقيل</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 xml:space="preserve"> المراد اعتقاد كل منهما </w:t>
      </w:r>
      <w:r w:rsidR="000471E6">
        <w:rPr>
          <w:rFonts w:ascii="Simplified Arabic" w:eastAsia="Calibri" w:hAnsi="Simplified Arabic" w:cs="Simplified Arabic" w:hint="cs"/>
          <w:sz w:val="28"/>
          <w:szCs w:val="28"/>
          <w:rtl/>
        </w:rPr>
        <w:t>أ</w:t>
      </w:r>
      <w:r w:rsidRPr="00333E93">
        <w:rPr>
          <w:rFonts w:ascii="Simplified Arabic" w:eastAsia="Calibri" w:hAnsi="Simplified Arabic" w:cs="Simplified Arabic"/>
          <w:sz w:val="28"/>
          <w:szCs w:val="28"/>
          <w:rtl/>
        </w:rPr>
        <w:t>نه على الحق، قال</w:t>
      </w:r>
      <w:r w:rsidRPr="00333E93">
        <w:rPr>
          <w:rFonts w:eastAsia="Calibri"/>
          <w:sz w:val="28"/>
          <w:szCs w:val="28"/>
          <w:rtl/>
        </w:rPr>
        <w:t>:</w:t>
      </w:r>
      <w:r w:rsidRPr="00333E93">
        <w:rPr>
          <w:rFonts w:ascii="Simplified Arabic" w:eastAsia="Calibri" w:hAnsi="Simplified Arabic" w:cs="Simplified Arabic"/>
          <w:sz w:val="28"/>
          <w:szCs w:val="28"/>
          <w:rtl/>
        </w:rPr>
        <w:t xml:space="preserve"> وأورده هنا للإشارة إلى ما ورد في بعض طرقه كما عند الطبري  من طريق أبي نضر</w:t>
      </w:r>
      <w:r w:rsidR="000471E6">
        <w:rPr>
          <w:rFonts w:ascii="Simplified Arabic" w:eastAsia="Calibri" w:hAnsi="Simplified Arabic" w:cs="Simplified Arabic" w:hint="cs"/>
          <w:sz w:val="28"/>
          <w:szCs w:val="28"/>
          <w:rtl/>
        </w:rPr>
        <w:t>ة</w:t>
      </w:r>
      <w:r w:rsidRPr="00333E93">
        <w:rPr>
          <w:rFonts w:ascii="Simplified Arabic" w:eastAsia="Calibri" w:hAnsi="Simplified Arabic" w:cs="Simplified Arabic"/>
          <w:sz w:val="28"/>
          <w:szCs w:val="28"/>
          <w:rtl/>
        </w:rPr>
        <w:t xml:space="preserve"> عن أبي سع</w:t>
      </w:r>
      <w:r w:rsidR="000471E6">
        <w:rPr>
          <w:rFonts w:ascii="Simplified Arabic" w:eastAsia="Calibri" w:hAnsi="Simplified Arabic" w:cs="Simplified Arabic" w:hint="cs"/>
          <w:sz w:val="28"/>
          <w:szCs w:val="28"/>
          <w:rtl/>
        </w:rPr>
        <w:t>ي</w:t>
      </w:r>
      <w:r w:rsidRPr="00333E93">
        <w:rPr>
          <w:rFonts w:ascii="Simplified Arabic" w:eastAsia="Calibri" w:hAnsi="Simplified Arabic" w:cs="Simplified Arabic"/>
          <w:sz w:val="28"/>
          <w:szCs w:val="28"/>
          <w:rtl/>
        </w:rPr>
        <w:t>د أنه حديث الباب</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 xml:space="preserve"> وزاد في آخره </w:t>
      </w:r>
      <w:r w:rsidRPr="00333E93">
        <w:rPr>
          <w:rFonts w:ascii="Simplified Arabic" w:eastAsia="Calibri" w:hAnsi="Simplified Arabic" w:cs="Simplified Arabic"/>
          <w:color w:val="0000FF"/>
          <w:sz w:val="28"/>
          <w:szCs w:val="28"/>
          <w:rtl/>
        </w:rPr>
        <w:t>«فبينما هم كذلك»</w:t>
      </w:r>
      <w:r w:rsidR="000471E6">
        <w:rPr>
          <w:rFonts w:ascii="Simplified Arabic" w:eastAsia="Calibri" w:hAnsi="Simplified Arabic" w:cs="Simplified Arabic" w:hint="cs"/>
          <w:color w:val="0000FF"/>
          <w:sz w:val="28"/>
          <w:szCs w:val="28"/>
          <w:rtl/>
        </w:rPr>
        <w:t>؛</w:t>
      </w:r>
      <w:r w:rsidRPr="00333E93">
        <w:rPr>
          <w:rFonts w:ascii="Simplified Arabic" w:eastAsia="Calibri" w:hAnsi="Simplified Arabic" w:cs="Simplified Arabic"/>
          <w:sz w:val="28"/>
          <w:szCs w:val="28"/>
          <w:rtl/>
        </w:rPr>
        <w:t xml:space="preserve"> لأنه قد يقول قائل</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 xml:space="preserve"> مطابقة الحديث للباب ظاهرة، لكن لا تقوم الساعة حتى تقتتل فئتان دعواهما واحدة، كل منهما ينتسب للإسلام، والكتاب كتاب استتابة المرتدين والمعاندين</w:t>
      </w:r>
      <w:r w:rsidR="00333E93" w:rsidRPr="00333E93">
        <w:rPr>
          <w:rFonts w:ascii="Simplified Arabic" w:eastAsia="Calibri" w:hAnsi="Simplified Arabic" w:cs="Simplified Arabic" w:hint="cs"/>
          <w:sz w:val="28"/>
          <w:szCs w:val="28"/>
          <w:rtl/>
        </w:rPr>
        <w:t xml:space="preserve"> و</w:t>
      </w:r>
      <w:r w:rsidRPr="00333E93">
        <w:rPr>
          <w:rFonts w:ascii="Simplified Arabic" w:eastAsia="Calibri" w:hAnsi="Simplified Arabic" w:cs="Simplified Arabic"/>
          <w:sz w:val="28"/>
          <w:szCs w:val="28"/>
          <w:rtl/>
        </w:rPr>
        <w:t xml:space="preserve">قتالهم، فهي تدخل في المعاندين. </w:t>
      </w:r>
    </w:p>
    <w:p w:rsidR="00CB1195" w:rsidRPr="00333E93" w:rsidRDefault="00CB1195" w:rsidP="000471E6">
      <w:pPr>
        <w:autoSpaceDE w:val="0"/>
        <w:autoSpaceDN w:val="0"/>
        <w:adjustRightInd w:val="0"/>
        <w:jc w:val="both"/>
        <w:rPr>
          <w:rFonts w:eastAsia="Calibri"/>
          <w:sz w:val="28"/>
          <w:szCs w:val="28"/>
          <w:rtl/>
        </w:rPr>
      </w:pPr>
      <w:r w:rsidRPr="00333E93">
        <w:rPr>
          <w:rFonts w:ascii="Simplified Arabic" w:eastAsia="Calibri" w:hAnsi="Simplified Arabic" w:cs="Simplified Arabic"/>
          <w:sz w:val="28"/>
          <w:szCs w:val="28"/>
          <w:rtl/>
        </w:rPr>
        <w:t>يقول: وأورده هنا للإشارة إلى ما وقع في بعض طرقه كما عند الطبري من طريق أبي نضرة عن أبي سعيد نحو حديث الباب</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 xml:space="preserve"> فزاد في آخره</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 xml:space="preserve"> </w:t>
      </w:r>
      <w:r w:rsidRPr="00333E93">
        <w:rPr>
          <w:rFonts w:ascii="Simplified Arabic" w:eastAsia="Calibri" w:hAnsi="Simplified Arabic" w:cs="Simplified Arabic"/>
          <w:color w:val="0000FF"/>
          <w:sz w:val="28"/>
          <w:szCs w:val="28"/>
          <w:rtl/>
        </w:rPr>
        <w:t>«فبينما هم كذلك إذ مرقت مارقة يقتلها أولى الطائفتين بالحق»</w:t>
      </w:r>
      <w:r w:rsidRPr="00333E93">
        <w:rPr>
          <w:rFonts w:ascii="Simplified Arabic" w:eastAsia="Calibri" w:hAnsi="Simplified Arabic" w:cs="Simplified Arabic"/>
          <w:sz w:val="28"/>
          <w:szCs w:val="28"/>
          <w:rtl/>
        </w:rPr>
        <w:t>؛ فبذلك تظهر مناسبته لما قبله؛ يعني باب من ترك قتال الخوارج، الباب الذي قبله، باب من ترك قتال الخوارج للتألف ولئلا ينفر الناس منه، النبي- عليه الصلاة والسلام- لم يقتل ذا الخويصرة حينما استدرك عليه، وهو أصل الخوارج؛ لئلا يتحدث الناس أن محمدًا يقتل أصحابه.</w:t>
      </w:r>
    </w:p>
    <w:p w:rsidR="00CB1195" w:rsidRDefault="00CB1195" w:rsidP="000471E6">
      <w:pPr>
        <w:autoSpaceDE w:val="0"/>
        <w:autoSpaceDN w:val="0"/>
        <w:adjustRightInd w:val="0"/>
        <w:jc w:val="both"/>
        <w:rPr>
          <w:rFonts w:eastAsia="Calibri"/>
          <w:sz w:val="28"/>
          <w:szCs w:val="28"/>
          <w:rtl/>
        </w:rPr>
      </w:pPr>
      <w:r w:rsidRPr="00333E93">
        <w:rPr>
          <w:rFonts w:ascii="Simplified Arabic" w:eastAsia="Calibri" w:hAnsi="Simplified Arabic" w:cs="Simplified Arabic"/>
          <w:sz w:val="28"/>
          <w:szCs w:val="28"/>
          <w:rtl/>
        </w:rPr>
        <w:t xml:space="preserve">والموضع الحادي عشر في كتاب الفتن، في باب ظهور الفتن قال: حدثنا عياش بن الوليد قال: أخبرنا عبد الأعلى قال: حدثنا معمر عن الزهري عن سعيد عن أبي هريرة عن النبي </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عليه الصلاة والسلام</w:t>
      </w:r>
      <w:r w:rsidR="000471E6">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 xml:space="preserve"> قال: </w:t>
      </w:r>
      <w:r w:rsidRPr="00333E93">
        <w:rPr>
          <w:rFonts w:ascii="Simplified Arabic" w:eastAsia="Calibri" w:hAnsi="Simplified Arabic" w:cs="Simplified Arabic"/>
          <w:color w:val="0000FF"/>
          <w:sz w:val="28"/>
          <w:szCs w:val="28"/>
          <w:rtl/>
        </w:rPr>
        <w:t>«يتقارب الزمان</w:t>
      </w:r>
      <w:r w:rsidR="000471E6">
        <w:rPr>
          <w:rFonts w:ascii="Simplified Arabic" w:eastAsia="Calibri" w:hAnsi="Simplified Arabic" w:cs="Simplified Arabic" w:hint="cs"/>
          <w:color w:val="0000FF"/>
          <w:sz w:val="28"/>
          <w:szCs w:val="28"/>
          <w:rtl/>
        </w:rPr>
        <w:t>،</w:t>
      </w:r>
      <w:r w:rsidRPr="00333E93">
        <w:rPr>
          <w:rFonts w:ascii="Simplified Arabic" w:eastAsia="Calibri" w:hAnsi="Simplified Arabic" w:cs="Simplified Arabic"/>
          <w:color w:val="0000FF"/>
          <w:sz w:val="28"/>
          <w:szCs w:val="28"/>
          <w:rtl/>
        </w:rPr>
        <w:t xml:space="preserve"> وينقص العمل، ويلقى الشح، ويظهر الفتن، ويكثر الهرج، قالوا</w:t>
      </w:r>
      <w:r w:rsidR="000471E6">
        <w:rPr>
          <w:rFonts w:ascii="Simplified Arabic" w:eastAsia="Calibri" w:hAnsi="Simplified Arabic" w:cs="Simplified Arabic" w:hint="cs"/>
          <w:color w:val="0000FF"/>
          <w:sz w:val="28"/>
          <w:szCs w:val="28"/>
          <w:rtl/>
        </w:rPr>
        <w:t>:</w:t>
      </w:r>
      <w:r w:rsidRPr="00333E93">
        <w:rPr>
          <w:rFonts w:ascii="Simplified Arabic" w:eastAsia="Calibri" w:hAnsi="Simplified Arabic" w:cs="Simplified Arabic"/>
          <w:color w:val="0000FF"/>
          <w:sz w:val="28"/>
          <w:szCs w:val="28"/>
          <w:rtl/>
        </w:rPr>
        <w:t xml:space="preserve"> يا رسول الله: أي ما هو؟ قال</w:t>
      </w:r>
      <w:r w:rsidR="000471E6">
        <w:rPr>
          <w:rFonts w:ascii="Simplified Arabic" w:eastAsia="Calibri" w:hAnsi="Simplified Arabic" w:cs="Simplified Arabic" w:hint="cs"/>
          <w:color w:val="0000FF"/>
          <w:sz w:val="28"/>
          <w:szCs w:val="28"/>
          <w:rtl/>
        </w:rPr>
        <w:t>:</w:t>
      </w:r>
      <w:r w:rsidRPr="00333E93">
        <w:rPr>
          <w:rFonts w:ascii="Simplified Arabic" w:eastAsia="Calibri" w:hAnsi="Simplified Arabic" w:cs="Simplified Arabic"/>
          <w:color w:val="0000FF"/>
          <w:sz w:val="28"/>
          <w:szCs w:val="28"/>
          <w:rtl/>
        </w:rPr>
        <w:t xml:space="preserve"> القتل القتل»</w:t>
      </w:r>
      <w:r w:rsidRPr="00333E93">
        <w:rPr>
          <w:rFonts w:ascii="Simplified Arabic" w:eastAsia="Calibri" w:hAnsi="Simplified Arabic" w:cs="Simplified Arabic"/>
          <w:sz w:val="28"/>
          <w:szCs w:val="28"/>
          <w:rtl/>
        </w:rPr>
        <w:t>، المناسبة ظاهرة، يظهر ال</w:t>
      </w:r>
      <w:r>
        <w:rPr>
          <w:rFonts w:ascii="Simplified Arabic" w:eastAsia="Calibri" w:hAnsi="Simplified Arabic" w:cs="Simplified Arabic"/>
          <w:sz w:val="28"/>
          <w:szCs w:val="28"/>
          <w:rtl/>
        </w:rPr>
        <w:t>فتن</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والباب ظهور الفتن، والكتاب كتاب الفتن.</w:t>
      </w:r>
    </w:p>
    <w:p w:rsidR="00CB1195" w:rsidRDefault="00CB1195" w:rsidP="000471E6">
      <w:pPr>
        <w:autoSpaceDE w:val="0"/>
        <w:autoSpaceDN w:val="0"/>
        <w:adjustRightInd w:val="0"/>
        <w:jc w:val="both"/>
        <w:rPr>
          <w:rFonts w:eastAsia="Calibri"/>
          <w:sz w:val="28"/>
          <w:szCs w:val="28"/>
          <w:rtl/>
        </w:rPr>
      </w:pPr>
      <w:r>
        <w:rPr>
          <w:rFonts w:ascii="Simplified Arabic" w:eastAsia="Calibri" w:hAnsi="Simplified Arabic" w:cs="Simplified Arabic"/>
          <w:sz w:val="28"/>
          <w:szCs w:val="28"/>
          <w:rtl/>
        </w:rPr>
        <w:t>والثاني عشر في كتاب الفتن أيضًا، بابٌ لا تقوم الساعة حتى يُغبط أهل القبور</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حتى يُغبط أهل القبور، حدثنا إسماعيل قال: حدثن</w:t>
      </w:r>
      <w:r w:rsidR="00333E93">
        <w:rPr>
          <w:rFonts w:ascii="Simplified Arabic" w:eastAsia="Calibri" w:hAnsi="Simplified Arabic" w:cs="Simplified Arabic" w:hint="cs"/>
          <w:sz w:val="28"/>
          <w:szCs w:val="28"/>
          <w:rtl/>
        </w:rPr>
        <w:t>ي</w:t>
      </w:r>
      <w:r>
        <w:rPr>
          <w:rFonts w:ascii="Simplified Arabic" w:eastAsia="Calibri" w:hAnsi="Simplified Arabic" w:cs="Simplified Arabic"/>
          <w:sz w:val="28"/>
          <w:szCs w:val="28"/>
          <w:rtl/>
        </w:rPr>
        <w:t xml:space="preserve"> مالك، عن أبي الزناد، عن الأعرج، عن أبي هريرة عن النبي- صلى الله عليه وسلم- قال: </w:t>
      </w:r>
      <w:r>
        <w:rPr>
          <w:rFonts w:eastAsia="Calibri"/>
          <w:color w:val="0000FF"/>
          <w:sz w:val="28"/>
          <w:szCs w:val="28"/>
          <w:rtl/>
        </w:rPr>
        <w:t>«</w:t>
      </w:r>
      <w:r>
        <w:rPr>
          <w:rFonts w:ascii="Simplified Arabic" w:eastAsia="Calibri" w:hAnsi="Simplified Arabic" w:cs="Simplified Arabic"/>
          <w:color w:val="0000FF"/>
          <w:sz w:val="28"/>
          <w:szCs w:val="28"/>
          <w:rtl/>
        </w:rPr>
        <w:t>لا تقوم الساعة حتى يمر الرجل بقبر الرجل فيقول: يا ليتني مكانه»</w:t>
      </w:r>
      <w:r w:rsidR="00333E93">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w:t>
      </w:r>
      <w:r w:rsidR="00333E93">
        <w:rPr>
          <w:rFonts w:ascii="Simplified Arabic" w:eastAsia="Calibri" w:hAnsi="Simplified Arabic" w:cs="Simplified Arabic" w:hint="cs"/>
          <w:sz w:val="28"/>
          <w:szCs w:val="28"/>
          <w:rtl/>
        </w:rPr>
        <w:t>و</w:t>
      </w:r>
      <w:r>
        <w:rPr>
          <w:rFonts w:ascii="Simplified Arabic" w:eastAsia="Calibri" w:hAnsi="Simplified Arabic" w:cs="Simplified Arabic"/>
          <w:sz w:val="28"/>
          <w:szCs w:val="28"/>
          <w:rtl/>
        </w:rPr>
        <w:t>مناسبة الحديث للباب ظاهرة</w:t>
      </w:r>
      <w:r w:rsidR="000471E6">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والباب لكتاب الفتن أيضًا مناسبته أظهر.</w:t>
      </w:r>
    </w:p>
    <w:p w:rsidR="00A12F7E" w:rsidRDefault="00CB1195" w:rsidP="00A12F7E">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والثالث عشر في كتاب الفتن، بابٌ بدون ترجمة قال: أخبرنا أبو اليمان قال: أخبرنا شعيب قال: أخبرنا أبو الزناد، عن عبد الرحمن، عن أبي هريرة</w:t>
      </w:r>
      <w:r>
        <w:rPr>
          <w:rFonts w:eastAsia="Calibri"/>
          <w:sz w:val="28"/>
          <w:szCs w:val="28"/>
          <w:rtl/>
        </w:rPr>
        <w:t>- رضي الله عنه-</w:t>
      </w:r>
      <w:r>
        <w:rPr>
          <w:rFonts w:ascii="Simplified Arabic" w:eastAsia="Calibri" w:hAnsi="Simplified Arabic" w:cs="Simplified Arabic"/>
          <w:sz w:val="28"/>
          <w:szCs w:val="28"/>
          <w:rtl/>
        </w:rPr>
        <w:t xml:space="preserve">  قال: قال رسول الله- صلى الله عليه وسلم-</w:t>
      </w:r>
      <w:r>
        <w:rPr>
          <w:rFonts w:eastAsia="Calibri"/>
          <w:sz w:val="28"/>
          <w:szCs w:val="28"/>
          <w:rtl/>
        </w:rPr>
        <w:t>:</w:t>
      </w:r>
      <w:r>
        <w:rPr>
          <w:rFonts w:eastAsia="Calibri"/>
          <w:color w:val="0000FF"/>
          <w:sz w:val="28"/>
          <w:szCs w:val="28"/>
          <w:rtl/>
        </w:rPr>
        <w:t>«</w:t>
      </w:r>
      <w:r>
        <w:rPr>
          <w:rFonts w:ascii="Simplified Arabic" w:eastAsia="Calibri" w:hAnsi="Simplified Arabic" w:cs="Simplified Arabic"/>
          <w:color w:val="0000FF"/>
          <w:sz w:val="28"/>
          <w:szCs w:val="28"/>
          <w:rtl/>
        </w:rPr>
        <w:t>لا تقوم الساعة حتى تقتتل فئتان عظيمتان يكون بينهما مقتلة عظيمة، دعوتهما واحدة»</w:t>
      </w:r>
      <w:r>
        <w:rPr>
          <w:rFonts w:ascii="Simplified Arabic" w:eastAsia="Calibri" w:hAnsi="Simplified Arabic" w:cs="Simplified Arabic"/>
          <w:sz w:val="28"/>
          <w:szCs w:val="28"/>
          <w:rtl/>
        </w:rPr>
        <w:t xml:space="preserve"> فذكره مطولاً، </w:t>
      </w:r>
      <w:r w:rsidRPr="00333E93">
        <w:rPr>
          <w:rFonts w:ascii="Simplified Arabic" w:eastAsia="Calibri" w:hAnsi="Simplified Arabic" w:cs="Simplified Arabic"/>
          <w:sz w:val="28"/>
          <w:szCs w:val="28"/>
          <w:rtl/>
        </w:rPr>
        <w:t>يقول ابن حجر</w:t>
      </w:r>
      <w:r w:rsidR="00A12F7E">
        <w:rPr>
          <w:rFonts w:ascii="Simplified Arabic" w:eastAsia="Calibri" w:hAnsi="Simplified Arabic" w:cs="Simplified Arabic" w:hint="cs"/>
          <w:sz w:val="28"/>
          <w:szCs w:val="28"/>
          <w:rtl/>
        </w:rPr>
        <w:t>:</w:t>
      </w:r>
      <w:r w:rsidRPr="00333E93">
        <w:rPr>
          <w:rFonts w:ascii="Simplified Arabic" w:eastAsia="Calibri" w:hAnsi="Simplified Arabic" w:cs="Simplified Arabic"/>
          <w:sz w:val="28"/>
          <w:szCs w:val="28"/>
          <w:rtl/>
        </w:rPr>
        <w:t xml:space="preserve"> باب كذا للجميع بغير ترجمة فهو كالفصل من الذي قبله؛ يعني باب خروج النار، وقال أنس</w:t>
      </w:r>
      <w:r w:rsidRPr="00333E93">
        <w:rPr>
          <w:rFonts w:eastAsia="Calibri"/>
          <w:sz w:val="28"/>
          <w:szCs w:val="28"/>
          <w:rtl/>
        </w:rPr>
        <w:t>:</w:t>
      </w:r>
      <w:r w:rsidR="00A12F7E">
        <w:rPr>
          <w:rFonts w:ascii="Simplified Arabic" w:eastAsia="Calibri" w:hAnsi="Simplified Arabic" w:cs="Simplified Arabic" w:hint="cs"/>
          <w:color w:val="0000FF"/>
          <w:sz w:val="28"/>
          <w:szCs w:val="28"/>
          <w:rtl/>
        </w:rPr>
        <w:t xml:space="preserve"> </w:t>
      </w:r>
      <w:r w:rsidR="00A12F7E">
        <w:rPr>
          <w:rFonts w:ascii="Simplified Arabic" w:eastAsia="Calibri" w:hAnsi="Simplified Arabic" w:cs="Simplified Arabic"/>
          <w:color w:val="0000FF"/>
          <w:sz w:val="28"/>
          <w:szCs w:val="28"/>
          <w:rtl/>
        </w:rPr>
        <w:t>«</w:t>
      </w:r>
      <w:r w:rsidRPr="00333E93">
        <w:rPr>
          <w:rFonts w:ascii="Simplified Arabic" w:eastAsia="Calibri" w:hAnsi="Simplified Arabic" w:cs="Simplified Arabic"/>
          <w:color w:val="0000FF"/>
          <w:sz w:val="28"/>
          <w:szCs w:val="28"/>
          <w:rtl/>
        </w:rPr>
        <w:t>أول أشراط الساعة نارٌ تحشر الناس من المشرق إلى المغرب</w:t>
      </w:r>
      <w:r w:rsidRPr="00333E93">
        <w:rPr>
          <w:rFonts w:eastAsia="Calibri"/>
          <w:sz w:val="28"/>
          <w:szCs w:val="28"/>
          <w:rtl/>
        </w:rPr>
        <w:t>»</w:t>
      </w:r>
      <w:r w:rsidRPr="00333E93">
        <w:rPr>
          <w:rFonts w:ascii="Simplified Arabic" w:eastAsia="Calibri" w:hAnsi="Simplified Arabic" w:cs="Simplified Arabic"/>
          <w:sz w:val="28"/>
          <w:szCs w:val="28"/>
          <w:rtl/>
        </w:rPr>
        <w:t>، وتعلقه به أن ذلك يقع في الزمان الذي يستغن</w:t>
      </w:r>
      <w:r>
        <w:rPr>
          <w:rFonts w:ascii="Simplified Arabic" w:eastAsia="Calibri" w:hAnsi="Simplified Arabic" w:cs="Simplified Arabic"/>
          <w:sz w:val="28"/>
          <w:szCs w:val="28"/>
          <w:rtl/>
        </w:rPr>
        <w:t>ي فيه الناس عن المال، إما لاشتغال كل منهم بنفسه عند طرق الفتنة، فلا يلوي على الأهل فضلاً عن المال، فعند خروج النار التي تسوقهم إلى المحشر، إذا كان خلفك نار ت</w:t>
      </w:r>
      <w:r w:rsidR="00A12F7E">
        <w:rPr>
          <w:rFonts w:ascii="Simplified Arabic" w:eastAsia="Calibri" w:hAnsi="Simplified Arabic" w:cs="Simplified Arabic"/>
          <w:sz w:val="28"/>
          <w:szCs w:val="28"/>
          <w:rtl/>
        </w:rPr>
        <w:t xml:space="preserve">سوقك </w:t>
      </w:r>
      <w:r w:rsidR="00A12F7E">
        <w:rPr>
          <w:rFonts w:ascii="Simplified Arabic" w:eastAsia="Calibri" w:hAnsi="Simplified Arabic" w:cs="Simplified Arabic" w:hint="cs"/>
          <w:sz w:val="28"/>
          <w:szCs w:val="28"/>
          <w:rtl/>
        </w:rPr>
        <w:t>-</w:t>
      </w:r>
      <w:r w:rsidR="00A12F7E">
        <w:rPr>
          <w:rFonts w:ascii="Simplified Arabic" w:eastAsia="Calibri" w:hAnsi="Simplified Arabic" w:cs="Simplified Arabic"/>
          <w:sz w:val="28"/>
          <w:szCs w:val="28"/>
          <w:rtl/>
        </w:rPr>
        <w:t>نسأل الله السلامة والعافية</w:t>
      </w:r>
      <w:r w:rsidR="00A12F7E">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تلتفت على شيء؟ لا </w:t>
      </w:r>
      <w:r>
        <w:rPr>
          <w:rFonts w:ascii="Simplified Arabic" w:eastAsia="Calibri" w:hAnsi="Simplified Arabic" w:cs="Simplified Arabic"/>
          <w:sz w:val="28"/>
          <w:szCs w:val="28"/>
          <w:rtl/>
        </w:rPr>
        <w:lastRenderedPageBreak/>
        <w:t>تلتفت على شيء، فعند خروج النار التي ت</w:t>
      </w:r>
      <w:r w:rsidR="00333E93">
        <w:rPr>
          <w:rFonts w:ascii="Simplified Arabic" w:eastAsia="Calibri" w:hAnsi="Simplified Arabic" w:cs="Simplified Arabic"/>
          <w:sz w:val="28"/>
          <w:szCs w:val="28"/>
          <w:rtl/>
        </w:rPr>
        <w:t>سوقهم إلى المحشر، يعز حينئذٍ ال</w:t>
      </w:r>
      <w:r w:rsidR="00A12F7E">
        <w:rPr>
          <w:rFonts w:ascii="Simplified Arabic" w:eastAsia="Calibri" w:hAnsi="Simplified Arabic" w:cs="Simplified Arabic" w:hint="cs"/>
          <w:sz w:val="28"/>
          <w:szCs w:val="28"/>
          <w:rtl/>
        </w:rPr>
        <w:t>ظ</w:t>
      </w:r>
      <w:r>
        <w:rPr>
          <w:rFonts w:ascii="Simplified Arabic" w:eastAsia="Calibri" w:hAnsi="Simplified Arabic" w:cs="Simplified Arabic"/>
          <w:sz w:val="28"/>
          <w:szCs w:val="28"/>
          <w:rtl/>
        </w:rPr>
        <w:t>هر وتباع الحديقة بالبعير الواحد، ولا يلتفت حينئذٍ إلى ما ينقله من المال، بل يقصد نجاة نفسه، ومن يقدر عليه من ولده وأهله، وهذا أظهر الاحتمالات وهو المناسب لصنيع البخاري، والعلم عند الله تعالى، كذا قال ابن حجر</w:t>
      </w:r>
      <w:r w:rsidR="00A12F7E">
        <w:rPr>
          <w:rFonts w:ascii="Simplified Arabic" w:eastAsia="Calibri" w:hAnsi="Simplified Arabic" w:cs="Simplified Arabic" w:hint="cs"/>
          <w:sz w:val="28"/>
          <w:szCs w:val="28"/>
          <w:rtl/>
        </w:rPr>
        <w:t>.</w:t>
      </w:r>
    </w:p>
    <w:p w:rsidR="00CB1195" w:rsidRDefault="00CB1195" w:rsidP="00A12F7E">
      <w:pPr>
        <w:autoSpaceDE w:val="0"/>
        <w:autoSpaceDN w:val="0"/>
        <w:adjustRightInd w:val="0"/>
        <w:jc w:val="both"/>
        <w:rPr>
          <w:rFonts w:eastAsia="Calibri"/>
          <w:sz w:val="28"/>
          <w:szCs w:val="28"/>
          <w:rtl/>
        </w:rPr>
      </w:pPr>
      <w:r>
        <w:rPr>
          <w:rFonts w:ascii="Simplified Arabic" w:eastAsia="Calibri" w:hAnsi="Simplified Arabic" w:cs="Simplified Arabic"/>
          <w:sz w:val="28"/>
          <w:szCs w:val="28"/>
          <w:rtl/>
        </w:rPr>
        <w:t xml:space="preserve"> والحديث أخرجه أيضًا الإمام مسلم- رحمه الله تعالى- فهو متفق عليه.</w:t>
      </w:r>
    </w:p>
    <w:p w:rsidR="00584838" w:rsidRPr="00B303DD" w:rsidRDefault="00CB1195" w:rsidP="00B303DD">
      <w:pPr>
        <w:autoSpaceDE w:val="0"/>
        <w:autoSpaceDN w:val="0"/>
        <w:adjustRightInd w:val="0"/>
        <w:spacing w:after="200" w:line="276" w:lineRule="auto"/>
        <w:jc w:val="both"/>
        <w:rPr>
          <w:rFonts w:eastAsia="Calibri"/>
          <w:b/>
          <w:bCs/>
          <w:sz w:val="28"/>
          <w:szCs w:val="28"/>
          <w:rtl/>
        </w:rPr>
      </w:pPr>
      <w:r>
        <w:rPr>
          <w:rFonts w:ascii="Simplified Arabic" w:eastAsia="Calibri" w:hAnsi="Simplified Arabic" w:cs="Simplified Arabic"/>
          <w:b/>
          <w:bCs/>
          <w:sz w:val="28"/>
          <w:szCs w:val="28"/>
          <w:rtl/>
        </w:rPr>
        <w:t>المقدم:</w:t>
      </w:r>
      <w:r w:rsidR="00A12F7E">
        <w:rPr>
          <w:rFonts w:ascii="Simplified Arabic" w:eastAsia="Calibri" w:hAnsi="Simplified Arabic" w:cs="Simplified Arabic" w:hint="cs"/>
          <w:b/>
          <w:bCs/>
          <w:sz w:val="28"/>
          <w:szCs w:val="28"/>
          <w:rtl/>
        </w:rPr>
        <w:t xml:space="preserve"> </w:t>
      </w:r>
      <w:r>
        <w:rPr>
          <w:rFonts w:ascii="Simplified Arabic" w:eastAsia="Calibri" w:hAnsi="Simplified Arabic" w:cs="Simplified Arabic"/>
          <w:b/>
          <w:bCs/>
          <w:sz w:val="28"/>
          <w:szCs w:val="28"/>
          <w:rtl/>
        </w:rPr>
        <w:t>أحسن إليكم</w:t>
      </w:r>
      <w:r w:rsidR="00A12F7E">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ونفع بعلمكم، ونسأل الله تعالى أن يعصمنا وإياكم والمسلمين من الفتن ما ظهر منها وما بطن</w:t>
      </w:r>
      <w:r>
        <w:rPr>
          <w:rFonts w:ascii="Simplified Arabic" w:eastAsia="Calibri" w:hAnsi="Simplified Arabic" w:cs="Simplified Arabic" w:hint="cs"/>
          <w:b/>
          <w:bCs/>
          <w:sz w:val="28"/>
          <w:szCs w:val="28"/>
          <w:rtl/>
        </w:rPr>
        <w:t xml:space="preserve">، </w:t>
      </w:r>
      <w:r>
        <w:rPr>
          <w:rFonts w:ascii="Simplified Arabic" w:eastAsia="Calibri" w:hAnsi="Simplified Arabic" w:cs="Simplified Arabic"/>
          <w:b/>
          <w:bCs/>
          <w:sz w:val="28"/>
          <w:szCs w:val="28"/>
          <w:rtl/>
        </w:rPr>
        <w:t>أيها الإخوة والأخوات</w:t>
      </w:r>
      <w:r w:rsidR="00A12F7E">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بهذا نصل وإياكم إلى ختام هذه الحلقة في برنامجكم شرح كتاب التجريد الصريح لأحاديث الجامع الصحيح، نلقاكم بإذن الله في حلقة قادمة، وأنتم على خير، والسلام عليكم ورحمة الله وبركاته</w:t>
      </w:r>
      <w:r>
        <w:rPr>
          <w:rFonts w:eastAsia="Calibri"/>
          <w:b/>
          <w:bCs/>
          <w:sz w:val="28"/>
          <w:szCs w:val="28"/>
          <w:rtl/>
        </w:rPr>
        <w:t xml:space="preserve">. </w:t>
      </w:r>
      <w:bookmarkStart w:id="0" w:name="_GoBack"/>
      <w:bookmarkEnd w:id="0"/>
    </w:p>
    <w:sectPr w:rsidR="00584838" w:rsidRPr="00B303DD"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88A" w:rsidRDefault="0096688A" w:rsidP="008C0EC7">
      <w:r>
        <w:separator/>
      </w:r>
    </w:p>
  </w:endnote>
  <w:endnote w:type="continuationSeparator" w:id="0">
    <w:p w:rsidR="0096688A" w:rsidRDefault="0096688A"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E645706-3C32-4E5D-835B-5D42C77984FC}"/>
    <w:embedBold r:id="rId2" w:fontKey="{EBD093CF-328D-4F4C-88B9-4C5DBED7E912}"/>
  </w:font>
  <w:font w:name="Arial">
    <w:panose1 w:val="020B0604020202020204"/>
    <w:charset w:val="00"/>
    <w:family w:val="swiss"/>
    <w:pitch w:val="variable"/>
    <w:sig w:usb0="E0002EFF" w:usb1="C0007843" w:usb2="00000009" w:usb3="00000000" w:csb0="000001FF" w:csb1="00000000"/>
    <w:embedRegular r:id="rId3" w:fontKey="{EC78FD2B-27E4-43D7-8CB6-04F25A053B2F}"/>
  </w:font>
  <w:font w:name="Times New Roman">
    <w:panose1 w:val="02020603050405020304"/>
    <w:charset w:val="00"/>
    <w:family w:val="roman"/>
    <w:pitch w:val="variable"/>
    <w:sig w:usb0="E0002EFF" w:usb1="C000785B" w:usb2="00000009" w:usb3="00000000" w:csb0="000001FF" w:csb1="00000000"/>
    <w:embedRegular r:id="rId4" w:fontKey="{DFBB0421-AC47-4909-8AF1-25EE67BDC41A}"/>
    <w:embedBold r:id="rId5" w:fontKey="{7497017D-6EC1-4277-B1C0-F415090AEF5D}"/>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6" w:fontKey="{BBB747F6-30E6-4AB2-AA6D-BA65CD231704}"/>
  </w:font>
  <w:font w:name="Cambria">
    <w:panose1 w:val="02040503050406030204"/>
    <w:charset w:val="00"/>
    <w:family w:val="roman"/>
    <w:pitch w:val="variable"/>
    <w:sig w:usb0="E00002FF" w:usb1="400004FF" w:usb2="00000000" w:usb3="00000000" w:csb0="0000019F" w:csb1="00000000"/>
    <w:embedRegular r:id="rId7" w:fontKey="{BC68A698-C26E-45A7-9214-976FB2EE61A0}"/>
    <w:embedBold r:id="rId8" w:fontKey="{A3A92ADB-8926-42B5-85C9-9D1F8B1FB899}"/>
  </w:font>
  <w:font w:name="Traditional Arabic">
    <w:panose1 w:val="02020603050405020304"/>
    <w:charset w:val="00"/>
    <w:family w:val="roman"/>
    <w:pitch w:val="variable"/>
    <w:sig w:usb0="00002003" w:usb1="80000000" w:usb2="00000008" w:usb3="00000000" w:csb0="00000041" w:csb1="00000000"/>
    <w:embedRegular r:id="rId9" w:fontKey="{D640676B-5582-45A1-ACF9-3D30D803FFE5}"/>
    <w:embedBold r:id="rId10" w:fontKey="{7A409326-33EF-4671-98F8-636E84E92A23}"/>
  </w:font>
  <w:font w:name="Tahoma">
    <w:panose1 w:val="020B0604030504040204"/>
    <w:charset w:val="00"/>
    <w:family w:val="swiss"/>
    <w:pitch w:val="variable"/>
    <w:sig w:usb0="E1002EFF" w:usb1="C000605B" w:usb2="00000029" w:usb3="00000000" w:csb0="000101FF" w:csb1="00000000"/>
    <w:embedRegular r:id="rId11" w:fontKey="{2E8C4DCA-4177-40B8-9A31-CA2442508FD3}"/>
    <w:embedBold r:id="rId12" w:fontKey="{D507CB75-3E8D-4667-9F3E-2CEEF0911FAA}"/>
  </w:font>
  <w:font w:name="AGA Arabesque">
    <w:altName w:val="Symbol"/>
    <w:panose1 w:val="05000000000000000000"/>
    <w:charset w:val="02"/>
    <w:family w:val="auto"/>
    <w:pitch w:val="variable"/>
    <w:sig w:usb0="00000000" w:usb1="10000000" w:usb2="00000000" w:usb3="00000000" w:csb0="80000000" w:csb1="00000000"/>
    <w:embedRegular r:id="rId13" w:fontKey="{9833BD24-8C24-4943-8284-E115FBC8CED1}"/>
  </w:font>
  <w:font w:name="PT Bold Heading">
    <w:altName w:val="Courier New"/>
    <w:panose1 w:val="00000400000000000000"/>
    <w:charset w:val="B2"/>
    <w:family w:val="auto"/>
    <w:pitch w:val="variable"/>
    <w:sig w:usb0="00002001" w:usb1="80000000" w:usb2="00000008" w:usb3="00000000" w:csb0="00000040" w:csb1="00000000"/>
    <w:embedRegular r:id="rId14" w:fontKey="{A2CE1A16-E78A-4907-B494-5FEE0FA2DD71}"/>
  </w:font>
  <w:font w:name="Andalus">
    <w:panose1 w:val="02020603050405020304"/>
    <w:charset w:val="00"/>
    <w:family w:val="roman"/>
    <w:pitch w:val="variable"/>
    <w:sig w:usb0="00002003" w:usb1="80000000" w:usb2="00000008" w:usb3="00000000" w:csb0="00000041" w:csb1="00000000"/>
    <w:embedRegular r:id="rId15" w:fontKey="{D9C203C0-03D7-4663-891D-227D34B89490}"/>
    <w:embedBold r:id="rId16" w:fontKey="{7CEFF7DA-D546-4F33-AB7D-3BA011EAF2BC}"/>
  </w:font>
  <w:font w:name="AL-Mohanad Bold">
    <w:altName w:val="Times New Roman"/>
    <w:panose1 w:val="00000000000000000000"/>
    <w:charset w:val="B2"/>
    <w:family w:val="auto"/>
    <w:pitch w:val="variable"/>
    <w:sig w:usb0="00002001" w:usb1="00000000" w:usb2="00000000" w:usb3="00000000" w:csb0="00000040" w:csb1="00000000"/>
    <w:embedRegular r:id="rId17" w:fontKey="{1636DEBA-525B-43F9-ADCE-A9112B0CB85D}"/>
  </w:font>
  <w:font w:name="QCF_P039">
    <w:altName w:val="Times New Roman"/>
    <w:panose1 w:val="02000400000000000000"/>
    <w:charset w:val="00"/>
    <w:family w:val="auto"/>
    <w:pitch w:val="variable"/>
    <w:sig w:usb0="80002003" w:usb1="90000000" w:usb2="00000008" w:usb3="00000000" w:csb0="80000041" w:csb1="00000000"/>
    <w:embedBold r:id="rId18" w:fontKey="{083832D6-EE7B-489E-9C85-1B08B2534445}"/>
  </w:font>
  <w:font w:name="AL-Mohanad">
    <w:altName w:val="Times New Roman"/>
    <w:panose1 w:val="00000000000000000000"/>
    <w:charset w:val="B2"/>
    <w:family w:val="auto"/>
    <w:pitch w:val="variable"/>
    <w:sig w:usb0="00002001" w:usb1="00000000" w:usb2="00000000" w:usb3="00000000" w:csb0="00000040" w:csb1="00000000"/>
    <w:embedBold r:id="rId19" w:fontKey="{1DE22446-7287-40C1-89AD-0F0BA752D531}"/>
  </w:font>
  <w:font w:name="Simplified Arabic">
    <w:panose1 w:val="02020603050405020304"/>
    <w:charset w:val="00"/>
    <w:family w:val="roman"/>
    <w:pitch w:val="variable"/>
    <w:sig w:usb0="00002003" w:usb1="80000000" w:usb2="00000008" w:usb3="00000000" w:csb0="00000041" w:csb1="00000000"/>
    <w:embedRegular r:id="rId20" w:fontKey="{6DE52F0F-C8F1-4D6C-9DEC-A9D9B333CD09}"/>
    <w:embedBold r:id="rId21" w:fontKey="{2FF23A96-4AE6-4A36-A536-933535E18AF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88A" w:rsidRDefault="0096688A" w:rsidP="008C0EC7">
      <w:r>
        <w:separator/>
      </w:r>
    </w:p>
  </w:footnote>
  <w:footnote w:type="continuationSeparator" w:id="0">
    <w:p w:rsidR="0096688A" w:rsidRDefault="0096688A"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838" w:rsidRDefault="0096688A"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49" type="#_x0000_t202" style="position:absolute;left:0;text-align:left;margin-left:410.55pt;margin-top:21.3pt;width:45pt;height:3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584838" w:rsidRDefault="000A6BAB"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584838">
                  <w:rPr>
                    <w:rStyle w:val="PageNumber"/>
                    <w:rFonts w:cs="Traditional Arabic"/>
                    <w:sz w:val="26"/>
                    <w:szCs w:val="26"/>
                  </w:rPr>
                  <w:instrText xml:space="preserve"> PAGE </w:instrText>
                </w:r>
                <w:r>
                  <w:rPr>
                    <w:rStyle w:val="PageNumber"/>
                    <w:rFonts w:cs="Traditional Arabic"/>
                    <w:sz w:val="26"/>
                    <w:szCs w:val="26"/>
                  </w:rPr>
                  <w:fldChar w:fldCharType="separate"/>
                </w:r>
                <w:r w:rsidR="00B303DD">
                  <w:rPr>
                    <w:rStyle w:val="PageNumber"/>
                    <w:rFonts w:cs="Traditional Arabic"/>
                    <w:sz w:val="26"/>
                    <w:szCs w:val="26"/>
                    <w:rtl/>
                  </w:rPr>
                  <w:t>8</w:t>
                </w:r>
                <w:r>
                  <w:rPr>
                    <w:rStyle w:val="PageNumber"/>
                    <w:rFonts w:cs="Traditional Arabic"/>
                    <w:sz w:val="26"/>
                    <w:szCs w:val="26"/>
                  </w:rPr>
                  <w:fldChar w:fldCharType="end"/>
                </w:r>
              </w:p>
            </w:txbxContent>
          </v:textbox>
        </v:shape>
      </w:pict>
    </w:r>
    <w:r>
      <w:rPr>
        <w:noProof/>
        <w:rtl/>
      </w:rPr>
      <w:pict>
        <v:shape id="Text Box 2" o:spid="_x0000_s2050" type="#_x0000_t202" style="position:absolute;left:0;text-align:left;margin-left:34.8pt;margin-top:16.7pt;width:141pt;height:2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" stroked="f">
          <v:textbox inset="0,,1mm">
            <w:txbxContent>
              <w:p w:rsidR="00584838" w:rsidRPr="008C0EC7" w:rsidRDefault="00584838" w:rsidP="00E77FFA">
                <w:pPr>
                  <w:jc w:val="center"/>
                  <w:rPr>
                    <w:rFonts w:cs="AL-Mohanad Bold"/>
                    <w:sz w:val="22"/>
                    <w:szCs w:val="22"/>
                    <w:rtl/>
                    <w:lang w:bidi="ar-EG"/>
                  </w:rPr>
                </w:pPr>
                <w:r w:rsidRPr="008C0EC7">
                  <w:rPr>
                    <w:rFonts w:cs="AL-Mohanad Bold"/>
                    <w:sz w:val="22"/>
                    <w:szCs w:val="22"/>
                    <w:rtl/>
                  </w:rPr>
                  <w:t xml:space="preserve">التجريد الصريح– الحلقة </w:t>
                </w:r>
                <w:r>
                  <w:rPr>
                    <w:rFonts w:cs="AL-Mohanad Bold"/>
                    <w:sz w:val="22"/>
                    <w:szCs w:val="22"/>
                    <w:rtl/>
                    <w:lang w:bidi="ar-EG"/>
                  </w:rPr>
                  <w:t>السادسة والظاربعين بعد المائة</w:t>
                </w:r>
              </w:p>
            </w:txbxContent>
          </v:textbox>
        </v:shape>
      </w:pict>
    </w:r>
    <w:r>
      <w:rPr>
        <w:noProof/>
        <w:rtl/>
      </w:rPr>
      <w:pict>
        <v:shape id="Text Box 3" o:spid="_x0000_s2051" type="#_x0000_t202" style="position:absolute;left:0;text-align:left;margin-left:382.05pt;margin-top:7.7pt;width:99pt;height: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Dgw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" stroked="f">
          <v:textbox>
            <w:txbxContent>
              <w:p w:rsidR="00584838" w:rsidRDefault="00584838" w:rsidP="00D063C6">
                <w:pPr>
                  <w:jc w:val="center"/>
                  <w:rPr>
                    <w:sz w:val="36"/>
                    <w:rtl/>
                  </w:rPr>
                </w:pPr>
                <w:r>
                  <w:rPr>
                    <w:rFonts w:ascii="AGA Arabesque" w:hAnsi="AGA Arabesque"/>
                    <w:sz w:val="72"/>
                    <w:szCs w:val="72"/>
                  </w:rPr>
                  <w:t></w:t>
                </w:r>
                <w:r>
                  <w:rPr>
                    <w:rFonts w:ascii="AGA Arabesque" w:hAnsi="AGA Arabesque"/>
                    <w:sz w:val="72"/>
                    <w:szCs w:val="72"/>
                  </w:rPr>
                  <w:t></w:t>
                </w:r>
              </w:p>
              <w:p w:rsidR="00584838" w:rsidRDefault="000A6BAB" w:rsidP="00D063C6">
                <w:pPr>
                  <w:pStyle w:val="Heading2"/>
                  <w:ind w:firstLine="32"/>
                  <w:rPr>
                    <w:rFonts w:cs="Traditional Arabic"/>
                    <w:noProof w:val="0"/>
                    <w:sz w:val="32"/>
                    <w:rtl/>
                  </w:rPr>
                </w:pPr>
                <w:r>
                  <w:rPr>
                    <w:sz w:val="28"/>
                    <w:szCs w:val="28"/>
                  </w:rPr>
                  <w:fldChar w:fldCharType="begin"/>
                </w:r>
                <w:r w:rsidR="00584838">
                  <w:rPr>
                    <w:sz w:val="28"/>
                    <w:szCs w:val="28"/>
                  </w:rPr>
                  <w:instrText xml:space="preserve"> PAGE </w:instrText>
                </w:r>
                <w:r>
                  <w:rPr>
                    <w:sz w:val="28"/>
                    <w:szCs w:val="28"/>
                  </w:rPr>
                  <w:fldChar w:fldCharType="separate"/>
                </w:r>
                <w:r w:rsidR="00B303DD">
                  <w:rPr>
                    <w:sz w:val="28"/>
                    <w:szCs w:val="28"/>
                    <w:rtl/>
                  </w:rPr>
                  <w:t>8</w:t>
                </w:r>
                <w:r>
                  <w:rPr>
                    <w:sz w:val="28"/>
                    <w:szCs w:val="28"/>
                  </w:rPr>
                  <w:fldChar w:fldCharType="end"/>
                </w:r>
              </w:p>
            </w:txbxContent>
          </v:textbox>
          <w10:wrap type="square"/>
        </v:shape>
      </w:pict>
    </w:r>
    <w:r w:rsidR="00584838">
      <w:rPr>
        <w:rtl/>
      </w:rPr>
      <w:tab/>
    </w:r>
    <w:r w:rsidR="00584838">
      <w:rPr>
        <w:rtl/>
      </w:rPr>
      <w:tab/>
    </w:r>
    <w:r w:rsidR="00584838">
      <w:rPr>
        <w:rtl/>
      </w:rPr>
      <w:tab/>
    </w:r>
    <w:r w:rsidR="00584838">
      <w:rPr>
        <w:rtl/>
      </w:rPr>
      <w:tab/>
    </w:r>
    <w:r w:rsidR="00584838">
      <w:rPr>
        <w:rtl/>
      </w:rPr>
      <w:tab/>
    </w:r>
  </w:p>
  <w:p w:rsidR="00584838" w:rsidRPr="00CD4C3A" w:rsidRDefault="00584838" w:rsidP="00D063C6">
    <w:pPr>
      <w:pStyle w:val="Header"/>
      <w:tabs>
        <w:tab w:val="left" w:pos="8"/>
      </w:tabs>
      <w:ind w:left="8"/>
      <w:jc w:val="center"/>
    </w:pPr>
  </w:p>
  <w:p w:rsidR="00584838" w:rsidRPr="007D1514" w:rsidRDefault="0096688A" w:rsidP="00D063C6">
    <w:pPr>
      <w:pStyle w:val="Header"/>
      <w:tabs>
        <w:tab w:val="clear" w:pos="4513"/>
        <w:tab w:val="clear" w:pos="9026"/>
        <w:tab w:val="left" w:pos="2333"/>
      </w:tabs>
    </w:pPr>
    <w:r>
      <w:rPr>
        <w:noProof/>
      </w:rPr>
      <w:pict>
        <v:line id="Line 4" o:spid="_x0000_s2052" style="position:absolute;left:0;text-align:left;z-index:-251659776;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584838">
      <w:tab/>
    </w:r>
  </w:p>
  <w:p w:rsidR="00584838" w:rsidRPr="00064954" w:rsidRDefault="00584838" w:rsidP="00D063C6">
    <w:pPr>
      <w:pStyle w:val="Header"/>
    </w:pPr>
  </w:p>
  <w:p w:rsidR="00584838" w:rsidRPr="00D063C6" w:rsidRDefault="00584838"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838" w:rsidRDefault="0096688A"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584838" w:rsidRDefault="000A6BAB" w:rsidP="00D063C6">
                <w:pPr>
                  <w:jc w:val="center"/>
                  <w:rPr>
                    <w:sz w:val="30"/>
                    <w:szCs w:val="30"/>
                    <w:rtl/>
                  </w:rPr>
                </w:pPr>
                <w:r>
                  <w:rPr>
                    <w:rStyle w:val="PageNumber"/>
                    <w:rFonts w:eastAsia="SimSun"/>
                    <w:sz w:val="26"/>
                    <w:szCs w:val="26"/>
                  </w:rPr>
                  <w:fldChar w:fldCharType="begin"/>
                </w:r>
                <w:r w:rsidR="00584838">
                  <w:rPr>
                    <w:rStyle w:val="PageNumber"/>
                    <w:rFonts w:eastAsia="SimSun"/>
                    <w:sz w:val="26"/>
                    <w:szCs w:val="26"/>
                  </w:rPr>
                  <w:instrText xml:space="preserve"> PAGE </w:instrText>
                </w:r>
                <w:r>
                  <w:rPr>
                    <w:rStyle w:val="PageNumber"/>
                    <w:rFonts w:eastAsia="SimSun"/>
                    <w:sz w:val="26"/>
                    <w:szCs w:val="26"/>
                  </w:rPr>
                  <w:fldChar w:fldCharType="separate"/>
                </w:r>
                <w:r w:rsidR="00B303DD">
                  <w:rPr>
                    <w:rStyle w:val="PageNumber"/>
                    <w:rFonts w:eastAsia="SimSun"/>
                    <w:noProof/>
                    <w:sz w:val="26"/>
                    <w:szCs w:val="26"/>
                    <w:rtl/>
                  </w:rPr>
                  <w:t>9</w:t>
                </w:r>
                <w:r>
                  <w:rPr>
                    <w:rStyle w:val="PageNumber"/>
                    <w:rFonts w:eastAsia="SimSun"/>
                    <w:sz w:val="26"/>
                    <w:szCs w:val="26"/>
                  </w:rPr>
                  <w:fldChar w:fldCharType="end"/>
                </w:r>
              </w:p>
            </w:txbxContent>
          </v:textbox>
        </v:shape>
      </w:pict>
    </w:r>
    <w:r>
      <w:rPr>
        <w:noProof/>
        <w:rtl/>
      </w:rPr>
      <w:pict>
        <v:shape id="Text Box 6" o:spid="_x0000_s2054" type="#_x0000_t202" style="position:absolute;left:0;text-align:left;margin-left:-22.55pt;margin-top:16.7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584838" w:rsidRDefault="00584838" w:rsidP="00D063C6">
                <w:pPr>
                  <w:jc w:val="center"/>
                  <w:rPr>
                    <w:sz w:val="36"/>
                    <w:rtl/>
                  </w:rPr>
                </w:pPr>
                <w:r>
                  <w:rPr>
                    <w:rFonts w:ascii="AGA Arabesque" w:hAnsi="AGA Arabesque"/>
                    <w:sz w:val="72"/>
                    <w:szCs w:val="72"/>
                  </w:rPr>
                  <w:t></w:t>
                </w:r>
                <w:r>
                  <w:rPr>
                    <w:rFonts w:ascii="AGA Arabesque" w:hAnsi="AGA Arabesque"/>
                    <w:sz w:val="72"/>
                    <w:szCs w:val="72"/>
                  </w:rPr>
                  <w:t></w:t>
                </w:r>
              </w:p>
              <w:p w:rsidR="00584838" w:rsidRDefault="000A6BAB" w:rsidP="00D063C6">
                <w:pPr>
                  <w:pStyle w:val="Heading2"/>
                  <w:ind w:firstLine="32"/>
                  <w:rPr>
                    <w:rFonts w:cs="Traditional Arabic"/>
                    <w:noProof w:val="0"/>
                    <w:sz w:val="32"/>
                    <w:rtl/>
                  </w:rPr>
                </w:pPr>
                <w:r>
                  <w:rPr>
                    <w:rStyle w:val="PageNumber"/>
                    <w:rFonts w:cs="Traditional Arabic"/>
                    <w:sz w:val="28"/>
                    <w:szCs w:val="28"/>
                  </w:rPr>
                  <w:fldChar w:fldCharType="begin"/>
                </w:r>
                <w:r w:rsidR="00584838">
                  <w:rPr>
                    <w:rStyle w:val="PageNumber"/>
                    <w:rFonts w:cs="Traditional Arabic"/>
                    <w:sz w:val="28"/>
                    <w:szCs w:val="28"/>
                  </w:rPr>
                  <w:instrText xml:space="preserve"> PAGE </w:instrText>
                </w:r>
                <w:r>
                  <w:rPr>
                    <w:rStyle w:val="PageNumber"/>
                    <w:rFonts w:cs="Traditional Arabic"/>
                    <w:sz w:val="28"/>
                    <w:szCs w:val="28"/>
                  </w:rPr>
                  <w:fldChar w:fldCharType="separate"/>
                </w:r>
                <w:r w:rsidR="00B303DD">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Text Box 7" o:spid="_x0000_s2055"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584838" w:rsidRDefault="000A6BAB" w:rsidP="00D063C6">
                <w:pPr>
                  <w:pStyle w:val="Heading2"/>
                  <w:rPr>
                    <w:rFonts w:cs="Traditional Arabic"/>
                    <w:noProof w:val="0"/>
                    <w:sz w:val="32"/>
                    <w:rtl/>
                  </w:rPr>
                </w:pPr>
                <w:r>
                  <w:rPr>
                    <w:rStyle w:val="PageNumber"/>
                    <w:rFonts w:cs="Traditional Arabic"/>
                    <w:sz w:val="32"/>
                  </w:rPr>
                  <w:fldChar w:fldCharType="begin"/>
                </w:r>
                <w:r w:rsidR="00584838">
                  <w:rPr>
                    <w:rStyle w:val="PageNumber"/>
                    <w:rFonts w:cs="Traditional Arabic"/>
                    <w:sz w:val="32"/>
                  </w:rPr>
                  <w:instrText xml:space="preserve"> PAGE </w:instrText>
                </w:r>
                <w:r>
                  <w:rPr>
                    <w:rStyle w:val="PageNumber"/>
                    <w:rFonts w:cs="Traditional Arabic"/>
                    <w:sz w:val="32"/>
                  </w:rPr>
                  <w:fldChar w:fldCharType="separate"/>
                </w:r>
                <w:r w:rsidR="00B303DD">
                  <w:rPr>
                    <w:rStyle w:val="PageNumber"/>
                    <w:rFonts w:cs="Traditional Arabic"/>
                    <w:sz w:val="32"/>
                    <w:rtl/>
                  </w:rPr>
                  <w:t>9</w:t>
                </w:r>
                <w:r>
                  <w:rPr>
                    <w:rStyle w:val="PageNumber"/>
                    <w:rFonts w:cs="Traditional Arabic"/>
                    <w:sz w:val="32"/>
                  </w:rPr>
                  <w:fldChar w:fldCharType="end"/>
                </w:r>
              </w:p>
            </w:txbxContent>
          </v:textbox>
        </v:shape>
      </w:pict>
    </w:r>
  </w:p>
  <w:p w:rsidR="00584838" w:rsidRPr="00CD4C3A" w:rsidRDefault="00584838" w:rsidP="00D063C6">
    <w:pPr>
      <w:pStyle w:val="Header"/>
    </w:pPr>
  </w:p>
  <w:p w:rsidR="00584838" w:rsidRPr="007D1514" w:rsidRDefault="0096688A" w:rsidP="00D063C6">
    <w:pPr>
      <w:pStyle w:val="Header"/>
    </w:pPr>
    <w:r>
      <w:rPr>
        <w:noProof/>
      </w:rPr>
      <w:pict>
        <v:shape id="Text Box 8" o:spid="_x0000_s2056" type="#_x0000_t202" style="position:absolute;left:0;text-align:left;margin-left:271.4pt;margin-top:.35pt;width:145.05pt;height:2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584838" w:rsidRPr="0004247D" w:rsidRDefault="00584838" w:rsidP="00D063C6">
                <w:pPr>
                  <w:jc w:val="center"/>
                  <w:rPr>
                    <w:rFonts w:cs="AL-Mohanad Bold"/>
                    <w:szCs w:val="22"/>
                    <w:rtl/>
                  </w:rPr>
                </w:pPr>
                <w:r>
                  <w:rPr>
                    <w:rFonts w:cs="AL-Mohanad Bold"/>
                    <w:szCs w:val="22"/>
                    <w:rtl/>
                  </w:rPr>
                  <w:t>فضيلة الشيخ عبد الكريم الخضير</w:t>
                </w:r>
              </w:p>
              <w:p w:rsidR="00584838" w:rsidRDefault="00584838" w:rsidP="00D063C6">
                <w:pPr>
                  <w:rPr>
                    <w:rtl/>
                  </w:rPr>
                </w:pPr>
              </w:p>
              <w:p w:rsidR="00584838" w:rsidRDefault="000A6BAB"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584838">
                  <w:rPr>
                    <w:rStyle w:val="PageNumber"/>
                    <w:rFonts w:cs="Traditional Arabic"/>
                    <w:sz w:val="26"/>
                    <w:szCs w:val="26"/>
                  </w:rPr>
                  <w:instrText xml:space="preserve"> PAGE </w:instrText>
                </w:r>
                <w:r>
                  <w:rPr>
                    <w:rStyle w:val="PageNumber"/>
                    <w:rFonts w:cs="Traditional Arabic"/>
                    <w:sz w:val="26"/>
                    <w:szCs w:val="26"/>
                  </w:rPr>
                  <w:fldChar w:fldCharType="separate"/>
                </w:r>
                <w:r w:rsidR="00B303DD">
                  <w:rPr>
                    <w:rStyle w:val="PageNumber"/>
                    <w:rFonts w:cs="Traditional Arabic"/>
                    <w:sz w:val="26"/>
                    <w:szCs w:val="26"/>
                    <w:rtl/>
                  </w:rPr>
                  <w:t>9</w:t>
                </w:r>
                <w:r>
                  <w:rPr>
                    <w:rStyle w:val="PageNumber"/>
                    <w:rFonts w:cs="Traditional Arabic"/>
                    <w:sz w:val="26"/>
                    <w:szCs w:val="26"/>
                  </w:rPr>
                  <w:fldChar w:fldCharType="end"/>
                </w:r>
              </w:p>
              <w:p w:rsidR="00584838" w:rsidRDefault="00584838" w:rsidP="00D063C6">
                <w:pPr>
                  <w:jc w:val="center"/>
                  <w:rPr>
                    <w:sz w:val="30"/>
                    <w:szCs w:val="30"/>
                    <w:rtl/>
                  </w:rPr>
                </w:pPr>
                <w:r>
                  <w:rPr>
                    <w:rFonts w:cs="AL-Mohanad Bold"/>
                    <w:szCs w:val="22"/>
                    <w:rtl/>
                  </w:rPr>
                  <w:t xml:space="preserve">ئتان </w:t>
                </w:r>
              </w:p>
            </w:txbxContent>
          </v:textbox>
        </v:shape>
      </w:pict>
    </w:r>
    <w:r>
      <w:rPr>
        <w:noProof/>
      </w:rPr>
      <w:pict>
        <v:line id="Line 9" o:spid="_x0000_s2057" style="position:absolute;left:0;text-align:left;z-index:251659776;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584838" w:rsidRPr="00E811C5" w:rsidRDefault="00584838" w:rsidP="00D063C6">
    <w:pPr>
      <w:pStyle w:val="Header"/>
    </w:pPr>
  </w:p>
  <w:p w:rsidR="00584838" w:rsidRPr="00D063C6" w:rsidRDefault="00584838"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C0EC7"/>
    <w:rsid w:val="0004247D"/>
    <w:rsid w:val="000471E6"/>
    <w:rsid w:val="00064954"/>
    <w:rsid w:val="000A6BAB"/>
    <w:rsid w:val="000E7606"/>
    <w:rsid w:val="00180123"/>
    <w:rsid w:val="00180EF7"/>
    <w:rsid w:val="001A11FC"/>
    <w:rsid w:val="00207AB4"/>
    <w:rsid w:val="00211D02"/>
    <w:rsid w:val="002225F9"/>
    <w:rsid w:val="002444E2"/>
    <w:rsid w:val="00251FF5"/>
    <w:rsid w:val="002869AF"/>
    <w:rsid w:val="00296DFC"/>
    <w:rsid w:val="00301D17"/>
    <w:rsid w:val="00333E93"/>
    <w:rsid w:val="00365D08"/>
    <w:rsid w:val="003B0A16"/>
    <w:rsid w:val="00406905"/>
    <w:rsid w:val="00450DE4"/>
    <w:rsid w:val="00487153"/>
    <w:rsid w:val="004952D8"/>
    <w:rsid w:val="004E78AD"/>
    <w:rsid w:val="00584838"/>
    <w:rsid w:val="00590DA6"/>
    <w:rsid w:val="005B2D74"/>
    <w:rsid w:val="00600224"/>
    <w:rsid w:val="00601790"/>
    <w:rsid w:val="00644B2E"/>
    <w:rsid w:val="006A32BF"/>
    <w:rsid w:val="006C0C16"/>
    <w:rsid w:val="006C6B97"/>
    <w:rsid w:val="006F09FE"/>
    <w:rsid w:val="00736B92"/>
    <w:rsid w:val="00741736"/>
    <w:rsid w:val="0075077E"/>
    <w:rsid w:val="00751CAF"/>
    <w:rsid w:val="0076468E"/>
    <w:rsid w:val="00765DED"/>
    <w:rsid w:val="00770A70"/>
    <w:rsid w:val="00795E1A"/>
    <w:rsid w:val="007C1839"/>
    <w:rsid w:val="007D1514"/>
    <w:rsid w:val="00864B49"/>
    <w:rsid w:val="00876AA6"/>
    <w:rsid w:val="00884170"/>
    <w:rsid w:val="008A0727"/>
    <w:rsid w:val="008C0EC7"/>
    <w:rsid w:val="008D50DA"/>
    <w:rsid w:val="009347DE"/>
    <w:rsid w:val="009614B6"/>
    <w:rsid w:val="0096688A"/>
    <w:rsid w:val="009A5E7B"/>
    <w:rsid w:val="009B2026"/>
    <w:rsid w:val="009C0EEF"/>
    <w:rsid w:val="009E54D3"/>
    <w:rsid w:val="009F1288"/>
    <w:rsid w:val="00A12F7E"/>
    <w:rsid w:val="00A24F72"/>
    <w:rsid w:val="00A94921"/>
    <w:rsid w:val="00AA110F"/>
    <w:rsid w:val="00AB508A"/>
    <w:rsid w:val="00AD7644"/>
    <w:rsid w:val="00B303DD"/>
    <w:rsid w:val="00B762E7"/>
    <w:rsid w:val="00B94A76"/>
    <w:rsid w:val="00BC5262"/>
    <w:rsid w:val="00C139B0"/>
    <w:rsid w:val="00C523B7"/>
    <w:rsid w:val="00C52C48"/>
    <w:rsid w:val="00C66377"/>
    <w:rsid w:val="00C74D08"/>
    <w:rsid w:val="00C9540E"/>
    <w:rsid w:val="00CB1195"/>
    <w:rsid w:val="00CC752C"/>
    <w:rsid w:val="00CD0A4E"/>
    <w:rsid w:val="00CD4C3A"/>
    <w:rsid w:val="00CF5FD5"/>
    <w:rsid w:val="00D063C6"/>
    <w:rsid w:val="00D14588"/>
    <w:rsid w:val="00D57259"/>
    <w:rsid w:val="00DA0531"/>
    <w:rsid w:val="00DA3146"/>
    <w:rsid w:val="00DC6082"/>
    <w:rsid w:val="00E03D02"/>
    <w:rsid w:val="00E26FE0"/>
    <w:rsid w:val="00E77FFA"/>
    <w:rsid w:val="00E811C5"/>
    <w:rsid w:val="00E93D37"/>
    <w:rsid w:val="00ED3F07"/>
    <w:rsid w:val="00F4024B"/>
    <w:rsid w:val="00F42665"/>
    <w:rsid w:val="00F4539D"/>
    <w:rsid w:val="00FB45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79E0E49"/>
  <w15:docId w15:val="{3EF23A75-EBC8-47CE-95EE-CB132A92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sz w:val="16"/>
    </w:rPr>
  </w:style>
  <w:style w:type="character" w:styleId="PageNumber">
    <w:name w:val="page number"/>
    <w:basedOn w:val="DefaultParagraphFont"/>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9229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5752</TotalTime>
  <Pages>1</Pages>
  <Words>2673</Words>
  <Characters>15239</Characters>
  <Application>Microsoft Office Word</Application>
  <DocSecurity>0</DocSecurity>
  <Lines>126</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14</cp:revision>
  <dcterms:created xsi:type="dcterms:W3CDTF">2015-11-12T08:56:00Z</dcterms:created>
  <dcterms:modified xsi:type="dcterms:W3CDTF">2017-06-02T13:42:00Z</dcterms:modified>
</cp:coreProperties>
</file>