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747669" w:rsidRDefault="0099116F" w:rsidP="003610E8">
      <w:pPr>
        <w:tabs>
          <w:tab w:val="clear" w:pos="5187"/>
          <w:tab w:val="clear" w:pos="7313"/>
        </w:tabs>
        <w:ind w:left="540" w:right="360"/>
        <w:jc w:val="center"/>
        <w:rPr>
          <w:rFonts w:ascii="Lotus Linotype" w:hAnsi="Lotus Linotype" w:cs="Lotus Linotype"/>
          <w:b w:val="0"/>
          <w:bCs w:val="0"/>
          <w:noProof w:val="0"/>
          <w:sz w:val="68"/>
          <w:szCs w:val="68"/>
          <w:rtl/>
        </w:rPr>
      </w:pPr>
    </w:p>
    <w:p w:rsidR="00D10E5B" w:rsidRPr="00747669" w:rsidRDefault="005E0EC8" w:rsidP="00D10E5B">
      <w:pPr>
        <w:tabs>
          <w:tab w:val="clear" w:pos="5187"/>
          <w:tab w:val="clear" w:pos="7313"/>
          <w:tab w:val="left" w:pos="7082"/>
        </w:tabs>
        <w:jc w:val="center"/>
        <w:rPr>
          <w:rFonts w:cs="PT Bold Heading"/>
          <w:b w:val="0"/>
          <w:bCs w:val="0"/>
          <w:noProof w:val="0"/>
          <w:sz w:val="80"/>
          <w:szCs w:val="80"/>
          <w:rtl/>
          <w:lang w:bidi="ar-EG"/>
        </w:rPr>
      </w:pPr>
      <w:r w:rsidRPr="00747669">
        <w:rPr>
          <w:rFonts w:cs="PT Bold Heading" w:hint="cs"/>
          <w:b w:val="0"/>
          <w:bCs w:val="0"/>
          <w:noProof w:val="0"/>
          <w:sz w:val="76"/>
          <w:szCs w:val="76"/>
          <w:rtl/>
          <w:lang w:bidi="ar-EG"/>
        </w:rPr>
        <w:t>شرح كتاب التجريد الصريح لأحاديث الجامع الصحيح</w:t>
      </w:r>
    </w:p>
    <w:p w:rsidR="00B757D0" w:rsidRPr="00747669" w:rsidRDefault="00B757D0" w:rsidP="00D10E5B">
      <w:pPr>
        <w:tabs>
          <w:tab w:val="clear" w:pos="5187"/>
          <w:tab w:val="clear" w:pos="7313"/>
          <w:tab w:val="left" w:pos="7082"/>
        </w:tabs>
        <w:jc w:val="center"/>
        <w:rPr>
          <w:rFonts w:cs="PT Bold Heading"/>
          <w:b w:val="0"/>
          <w:bCs w:val="0"/>
          <w:noProof w:val="0"/>
          <w:sz w:val="80"/>
          <w:szCs w:val="80"/>
          <w:rtl/>
          <w:lang w:bidi="ar-EG"/>
        </w:rPr>
      </w:pPr>
      <w:r w:rsidRPr="00747669">
        <w:rPr>
          <w:rFonts w:cs="PT Bold Heading" w:hint="cs"/>
          <w:b w:val="0"/>
          <w:bCs w:val="0"/>
          <w:noProof w:val="0"/>
          <w:sz w:val="80"/>
          <w:szCs w:val="80"/>
          <w:rtl/>
          <w:lang w:bidi="ar-EG"/>
        </w:rPr>
        <w:t>كتاب الوضوء</w:t>
      </w:r>
    </w:p>
    <w:p w:rsidR="00D10E5B" w:rsidRPr="00747669" w:rsidRDefault="00D10E5B" w:rsidP="00D10E5B">
      <w:pPr>
        <w:tabs>
          <w:tab w:val="clear" w:pos="5187"/>
          <w:tab w:val="clear" w:pos="7313"/>
          <w:tab w:val="left" w:pos="7082"/>
        </w:tabs>
        <w:jc w:val="center"/>
        <w:rPr>
          <w:rFonts w:cs="PT Bold Heading"/>
          <w:b w:val="0"/>
          <w:bCs w:val="0"/>
          <w:noProof w:val="0"/>
          <w:sz w:val="84"/>
          <w:szCs w:val="84"/>
          <w:rtl/>
          <w:lang w:bidi="ar-EG"/>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747669" w:rsidRDefault="00D93A3B" w:rsidP="0061323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747669"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وصلى الله وسلم وبارك على عبده ورسوله محمد وآله وصحبه أجمعين، أيُّها الإخوة والأخوات</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w:t>
      </w:r>
      <w:r w:rsidR="00747669">
        <w:rPr>
          <w:rFonts w:ascii="Simplified Arabic" w:hAnsi="Simplified Arabic"/>
          <w:noProof w:val="0"/>
          <w:color w:val="000000"/>
          <w:sz w:val="28"/>
          <w:rtl/>
        </w:rPr>
        <w:t>بكم إلى حلقة جديدة في برنامجكم</w:t>
      </w:r>
      <w:r w:rsidR="00747669">
        <w:rPr>
          <w:rFonts w:ascii="Simplified Arabic" w:hAnsi="Simplified Arabic" w:hint="cs"/>
          <w:noProof w:val="0"/>
          <w:color w:val="000000"/>
          <w:sz w:val="28"/>
          <w:rtl/>
        </w:rPr>
        <w:t xml:space="preserve"> </w:t>
      </w:r>
      <w:r w:rsidR="00747669">
        <w:rPr>
          <w:rFonts w:ascii="Simplified Arabic" w:hAnsi="Simplified Arabic"/>
          <w:noProof w:val="0"/>
          <w:color w:val="000000"/>
          <w:sz w:val="28"/>
          <w:rtl/>
        </w:rPr>
        <w:t>"</w:t>
      </w:r>
      <w:r>
        <w:rPr>
          <w:rFonts w:ascii="Simplified Arabic" w:hAnsi="Simplified Arabic"/>
          <w:noProof w:val="0"/>
          <w:color w:val="000000"/>
          <w:sz w:val="28"/>
          <w:rtl/>
        </w:rPr>
        <w:t xml:space="preserve">شرح كتاب التجريد الصريح لأحاديث الجامع الصحيح".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مع مطلع هذه الحلقة يسرنا أن نرحب بصاحب الفضيلة الشيخ الدكتور/ عبد الكريم بن عبد الله الخضير، فأهلًا ومرحبًا بكم فضيلة الشيخ.</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كنا في الحلقة الماضية، أحسن الله إليكم، في نقل عن صاحب المُغني استشكلنا مسألة الأفرع والأقرع، وأشرتم</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أحسن الله إليكم</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إلى أنَّه قد يكون هو الأفرع، ووعدتم الإخوة والأخوات ببحث هذه المسألة والإيضاح فيها، لعلنا نبدأ بها.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وعلى آله وصحبه أجمعين.</w:t>
      </w:r>
    </w:p>
    <w:p w:rsidR="00D93A3B" w:rsidRDefault="00D93A3B" w:rsidP="0061323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بالرجوع إلى كتب اللغة، كتب الغريب تبين أنَّ المراد في كلام صاحب المغني أنَّه الأفرع بالفاء، لا الأقرع</w:t>
      </w:r>
      <w:r w:rsidR="0061323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فالأفرع بالفاء كما في كتب اللغة ضد الأصلع، بينما الأقرع هو الأصلع، لو نظرنا في كلام الزبيدي في تاج العروس يقول: الأفرع ضد الأصلع، كالفرعان بالضمان كالصمان والعميان والعوران، والصلعان في جموع الأصم والأعمى والأعور والأصلع، قال: وسئل عمر- رضي الله تعالى عنه- الصلعان خير أم الفرعان؟ فقال: الفرعان خير. أراد تفضيل أبي بكر- رضي الله تعالى عنه- على نفسه.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عمر كان أصلع؟</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وقد تقد</w:t>
      </w:r>
      <w:r w:rsidR="00747669">
        <w:rPr>
          <w:rFonts w:ascii="Simplified Arabic" w:hAnsi="Simplified Arabic"/>
          <w:b w:val="0"/>
          <w:bCs w:val="0"/>
          <w:noProof w:val="0"/>
          <w:color w:val="000000"/>
          <w:sz w:val="28"/>
          <w:rtl/>
        </w:rPr>
        <w:t xml:space="preserve">م إلى </w:t>
      </w:r>
      <w:r w:rsidR="00747669">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خره.</w:t>
      </w:r>
      <w:r>
        <w:rPr>
          <w:rFonts w:ascii="Simplified Arabic" w:hAnsi="Simplified Arabic"/>
          <w:noProof w:val="0"/>
          <w:color w:val="000000"/>
          <w:sz w:val="28"/>
          <w:rtl/>
        </w:rPr>
        <w:t xml:space="preserve">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شيخ</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نلحظ أنَّه يقول</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أفرع وأصلع، ما يقول</w:t>
      </w:r>
      <w:r w:rsidR="0061323D">
        <w:rPr>
          <w:rFonts w:ascii="Simplified Arabic" w:hAnsi="Simplified Arabic" w:hint="cs"/>
          <w:noProof w:val="0"/>
          <w:color w:val="000000"/>
          <w:sz w:val="28"/>
          <w:rtl/>
        </w:rPr>
        <w:t>:</w:t>
      </w:r>
      <w:r>
        <w:rPr>
          <w:rFonts w:ascii="Simplified Arabic" w:hAnsi="Simplified Arabic"/>
          <w:noProof w:val="0"/>
          <w:color w:val="000000"/>
          <w:sz w:val="28"/>
          <w:rtl/>
        </w:rPr>
        <w:t xml:space="preserve"> أفرع وأقرع حتى ما تستشكل في الكتابة، دائمًا يتخذون هذا المنهج في كتب اللغة.</w:t>
      </w:r>
    </w:p>
    <w:p w:rsidR="00D93A3B" w:rsidRDefault="0061323D"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b w:val="0"/>
          <w:bCs w:val="0"/>
          <w:noProof w:val="0"/>
          <w:color w:val="000000"/>
          <w:sz w:val="28"/>
          <w:rtl/>
        </w:rPr>
        <w:t>نعم</w:t>
      </w:r>
      <w:r w:rsidR="00D93A3B">
        <w:rPr>
          <w:rFonts w:ascii="Simplified Arabic" w:hAnsi="Simplified Arabic"/>
          <w:b w:val="0"/>
          <w:bCs w:val="0"/>
          <w:noProof w:val="0"/>
          <w:color w:val="000000"/>
          <w:sz w:val="28"/>
          <w:rtl/>
        </w:rPr>
        <w:t>؛ لأنَّه قد تقرأ بالعكس.</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إذا قيل</w:t>
      </w:r>
      <w:r w:rsidR="0061323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أيهما أفضل؟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أفرع أم أقرع؟</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أفرع أو أقرع؟ فقال: أفرع، يُمكن</w:t>
      </w:r>
      <w:r w:rsidR="0061323D">
        <w:rPr>
          <w:rFonts w:ascii="Simplified Arabic" w:hAnsi="Simplified Arabic" w:hint="cs"/>
          <w:b w:val="0"/>
          <w:bCs w:val="0"/>
          <w:noProof w:val="0"/>
          <w:color w:val="000000"/>
          <w:sz w:val="28"/>
          <w:rtl/>
        </w:rPr>
        <w:t xml:space="preserve"> أن</w:t>
      </w:r>
      <w:r>
        <w:rPr>
          <w:rFonts w:ascii="Simplified Arabic" w:hAnsi="Simplified Arabic"/>
          <w:b w:val="0"/>
          <w:bCs w:val="0"/>
          <w:noProof w:val="0"/>
          <w:color w:val="000000"/>
          <w:sz w:val="28"/>
          <w:rtl/>
        </w:rPr>
        <w:t xml:space="preserve"> تقرأ أقرع.</w:t>
      </w:r>
      <w:r>
        <w:rPr>
          <w:rFonts w:ascii="Simplified Arabic" w:hAnsi="Simplified Arabic"/>
          <w:noProof w:val="0"/>
          <w:color w:val="000000"/>
          <w:sz w:val="28"/>
          <w:rtl/>
        </w:rPr>
        <w:t xml:space="preserve">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فاللفظان متباينان في الصورة في الخط، لا شك أنَّ الفرق بينهما أوضح.  في اللسان يقول: الفرع، الشعر التام، والفَرَعُ صدر الأفرع، وهو التام الشعر، المقصود أنَّ الكلمة التي مرت بنا في كلام صاحب المغني المراد بها الأفرع وليس الأقرع.</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مسألة غسل الوجه.</w:t>
      </w:r>
    </w:p>
    <w:p w:rsidR="00D93A3B" w:rsidRDefault="0061323D"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b w:val="0"/>
          <w:bCs w:val="0"/>
          <w:noProof w:val="0"/>
          <w:color w:val="000000"/>
          <w:sz w:val="28"/>
          <w:rtl/>
        </w:rPr>
        <w:t>نعم</w:t>
      </w:r>
      <w:r w:rsidR="00D93A3B">
        <w:rPr>
          <w:rFonts w:ascii="Simplified Arabic" w:hAnsi="Simplified Arabic"/>
          <w:b w:val="0"/>
          <w:bCs w:val="0"/>
          <w:noProof w:val="0"/>
          <w:color w:val="000000"/>
          <w:sz w:val="28"/>
          <w:rtl/>
        </w:rPr>
        <w:t>، في مسألة غسل الوجه</w:t>
      </w:r>
      <w:r>
        <w:rPr>
          <w:rFonts w:ascii="Simplified Arabic" w:hAnsi="Simplified Arabic" w:hint="cs"/>
          <w:b w:val="0"/>
          <w:bCs w:val="0"/>
          <w:noProof w:val="0"/>
          <w:color w:val="000000"/>
          <w:sz w:val="28"/>
          <w:rtl/>
        </w:rPr>
        <w:t>،</w:t>
      </w:r>
      <w:r w:rsidR="00D93A3B">
        <w:rPr>
          <w:rFonts w:ascii="Simplified Arabic" w:hAnsi="Simplified Arabic"/>
          <w:b w:val="0"/>
          <w:bCs w:val="0"/>
          <w:noProof w:val="0"/>
          <w:color w:val="000000"/>
          <w:sz w:val="28"/>
          <w:rtl/>
        </w:rPr>
        <w:t xml:space="preserve"> وأنَّ الأفرع هو الذي ينزل شعر رأسه</w:t>
      </w:r>
      <w:r>
        <w:rPr>
          <w:rFonts w:ascii="Simplified Arabic" w:hAnsi="Simplified Arabic" w:hint="cs"/>
          <w:noProof w:val="0"/>
          <w:color w:val="000000"/>
          <w:sz w:val="28"/>
          <w:rtl/>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إلى أثناء جبينه، يعني إلى منتصفه، وقد يصل أحيانًا إلى ما يقرب من الحاجبين.</w:t>
      </w:r>
      <w:r>
        <w:rPr>
          <w:rFonts w:ascii="Simplified Arabic" w:hAnsi="Simplified Arabic"/>
          <w:noProof w:val="0"/>
          <w:color w:val="000000"/>
          <w:sz w:val="28"/>
          <w:rtl/>
        </w:rPr>
        <w:t xml:space="preserve"> </w:t>
      </w:r>
    </w:p>
    <w:p w:rsidR="00D93A3B" w:rsidRDefault="00D93A3B" w:rsidP="0061323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فهذا يغسل، قلنا </w:t>
      </w:r>
      <w:r w:rsidR="0061323D">
        <w:rPr>
          <w:rFonts w:ascii="Simplified Arabic" w:hAnsi="Simplified Arabic" w:hint="cs"/>
          <w:noProof w:val="0"/>
          <w:color w:val="000000"/>
          <w:sz w:val="28"/>
          <w:rtl/>
        </w:rPr>
        <w:t>إ</w:t>
      </w:r>
      <w:r>
        <w:rPr>
          <w:rFonts w:ascii="Simplified Arabic" w:hAnsi="Simplified Arabic"/>
          <w:noProof w:val="0"/>
          <w:color w:val="000000"/>
          <w:sz w:val="28"/>
          <w:rtl/>
        </w:rPr>
        <w:t>نَّه يغسل الوجه.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يغسله هو داخل في حد الوجه.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بعد هذا وقفنا على قوله:</w:t>
      </w:r>
      <w:r w:rsidR="00747669">
        <w:rPr>
          <w:rFonts w:ascii="Simplified Arabic" w:hAnsi="Simplified Arabic" w:hint="cs"/>
          <w:b w:val="0"/>
          <w:bCs w:val="0"/>
          <w:noProof w:val="0"/>
          <w:color w:val="000000"/>
          <w:sz w:val="28"/>
          <w:rtl/>
        </w:rPr>
        <w:t xml:space="preserve"> </w:t>
      </w:r>
      <w:r w:rsidR="002F753E">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 من ماء فغسل بها يده اليمنى</w:t>
      </w:r>
      <w:r w:rsidR="002F753E">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هكذا؟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D93A3B" w:rsidRDefault="00D93A3B" w:rsidP="0061323D">
      <w:pPr>
        <w:tabs>
          <w:tab w:val="clear" w:pos="5187"/>
          <w:tab w:val="clear" w:pos="7313"/>
        </w:tabs>
        <w:autoSpaceDE w:val="0"/>
        <w:autoSpaceDN w:val="0"/>
        <w:adjustRightInd w:val="0"/>
        <w:spacing w:line="276" w:lineRule="auto"/>
        <w:rPr>
          <w:rFonts w:cs="Times New Roman"/>
          <w:b w:val="0"/>
          <w:bCs w:val="0"/>
          <w:color w:val="000000"/>
          <w:sz w:val="28"/>
          <w:rtl/>
        </w:rPr>
      </w:pPr>
      <w:r>
        <w:rPr>
          <w:rFonts w:ascii="Simplified Arabic" w:hAnsi="Simplified Arabic"/>
          <w:b w:val="0"/>
          <w:bCs w:val="0"/>
          <w:noProof w:val="0"/>
          <w:color w:val="000000"/>
          <w:sz w:val="28"/>
          <w:rtl/>
        </w:rPr>
        <w:t>وأخذنا منها شي</w:t>
      </w:r>
      <w:r w:rsidR="0061323D">
        <w:rPr>
          <w:rFonts w:ascii="Simplified Arabic" w:hAnsi="Simplified Arabic" w:hint="cs"/>
          <w:b w:val="0"/>
          <w:bCs w:val="0"/>
          <w:noProof w:val="0"/>
          <w:color w:val="000000"/>
          <w:sz w:val="28"/>
          <w:rtl/>
        </w:rPr>
        <w:t>ئًا</w:t>
      </w:r>
      <w:r>
        <w:rPr>
          <w:rFonts w:ascii="Simplified Arabic" w:hAnsi="Simplified Arabic"/>
          <w:b w:val="0"/>
          <w:bCs w:val="0"/>
          <w:noProof w:val="0"/>
          <w:color w:val="000000"/>
          <w:sz w:val="28"/>
          <w:rtl/>
        </w:rPr>
        <w:t>، لكن لربط الكلام نعيد ما ذكرنا، قال:</w:t>
      </w:r>
      <w:r w:rsidR="0061323D">
        <w:rPr>
          <w:rFonts w:ascii="Simplified Arabic" w:hAnsi="Simplified Arabic" w:hint="cs"/>
          <w:b w:val="0"/>
          <w:bCs w:val="0"/>
          <w:noProof w:val="0"/>
          <w:color w:val="000000"/>
          <w:sz w:val="28"/>
          <w:rtl/>
        </w:rPr>
        <w:t xml:space="preserve"> </w:t>
      </w:r>
      <w:r w:rsidR="002F753E">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 من ماء</w:t>
      </w:r>
      <w:r w:rsidR="002F753E">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عطف على ما تقدم، ومعناه كسابقه، </w:t>
      </w:r>
      <w:r w:rsidR="002F753E">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فغسل بها يده اليمنى إلى المرفق، ثم أخذ غرفة فأخذ بها يده اليسرى إلى المرفق كذلك</w:t>
      </w:r>
      <w:r w:rsidR="002F753E">
        <w:rPr>
          <w:rFonts w:ascii="Simplified Arabic" w:hAnsi="Simplified Arabic"/>
          <w:b w:val="0"/>
          <w:bCs w:val="0"/>
          <w:noProof w:val="0"/>
          <w:color w:val="000000"/>
          <w:sz w:val="28"/>
          <w:rtl/>
        </w:rPr>
        <w:t>»</w:t>
      </w:r>
      <w:r w:rsidR="0061323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لقوله تعالى</w:t>
      </w:r>
      <w:r>
        <w:rPr>
          <w:rFonts w:cs="Times New Roman"/>
          <w:b w:val="0"/>
          <w:bCs w:val="0"/>
          <w:color w:val="000000"/>
          <w:sz w:val="28"/>
          <w:rtl/>
        </w:rPr>
        <w:t>:</w:t>
      </w:r>
      <w:r w:rsidR="0061323D">
        <w:rPr>
          <w:rFonts w:cs="Times New Roman" w:hint="cs"/>
          <w:b w:val="0"/>
          <w:bCs w:val="0"/>
          <w:color w:val="000000"/>
          <w:sz w:val="28"/>
          <w:rtl/>
        </w:rPr>
        <w:t xml:space="preserve"> </w:t>
      </w:r>
      <w:r>
        <w:rPr>
          <w:rFonts w:ascii="Simplified Arabic" w:hAnsi="Simplified Arabic"/>
          <w:color w:val="FF0000"/>
          <w:sz w:val="28"/>
          <w:rtl/>
        </w:rPr>
        <w:t xml:space="preserve">{وَأَيْدِيَكُمْ إِلَى الْمَرَافِقِ} </w:t>
      </w:r>
      <w:r>
        <w:rPr>
          <w:rFonts w:ascii="Simplified Arabic" w:hAnsi="Simplified Arabic"/>
          <w:b w:val="0"/>
          <w:bCs w:val="0"/>
          <w:color w:val="000000"/>
          <w:sz w:val="28"/>
          <w:rtl/>
        </w:rPr>
        <w:t>[المائدة:6]، يقول ابن العربي في أحكام القرآن: اختلف العلماء في وجوب إدخالهما في الغسل- يعني المرفقين-، وعن مالك روايتان، وذكر أهل التأويل في ذلك ثلاثة أقاويل: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color w:val="000000"/>
          <w:sz w:val="28"/>
          <w:rtl/>
        </w:rPr>
      </w:pPr>
      <w:r>
        <w:rPr>
          <w:rFonts w:ascii="Simplified Arabic" w:hAnsi="Simplified Arabic"/>
          <w:b w:val="0"/>
          <w:bCs w:val="0"/>
          <w:color w:val="000000"/>
          <w:sz w:val="28"/>
          <w:rtl/>
        </w:rPr>
        <w:t xml:space="preserve">الأول: أنَّ إلى بمعنى مع، كما قال تعالى: </w:t>
      </w:r>
      <w:r>
        <w:rPr>
          <w:rFonts w:ascii="Simplified Arabic" w:hAnsi="Simplified Arabic"/>
          <w:color w:val="FF0000"/>
          <w:sz w:val="28"/>
          <w:rtl/>
        </w:rPr>
        <w:t>{وَلَا تَأْكُلُوا أَمْوَالَهُمْ إِلَى أَمْوَالِكُمْ}</w:t>
      </w:r>
      <w:r>
        <w:rPr>
          <w:rFonts w:ascii="Simplified Arabic" w:hAnsi="Simplified Arabic"/>
          <w:b w:val="0"/>
          <w:bCs w:val="0"/>
          <w:color w:val="000000"/>
          <w:sz w:val="28"/>
          <w:rtl/>
        </w:rPr>
        <w:t xml:space="preserve"> [النساء:2]، إلى بمعنى</w:t>
      </w:r>
      <w:r w:rsidR="0061323D">
        <w:rPr>
          <w:rFonts w:ascii="Simplified Arabic" w:hAnsi="Simplified Arabic" w:hint="cs"/>
          <w:b w:val="0"/>
          <w:bCs w:val="0"/>
          <w:color w:val="000000"/>
          <w:sz w:val="28"/>
          <w:rtl/>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مع.</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color w:val="000000"/>
          <w:sz w:val="28"/>
          <w:rtl/>
        </w:rPr>
      </w:pPr>
      <w:r>
        <w:rPr>
          <w:rFonts w:ascii="Simplified Arabic" w:hAnsi="Simplified Arabic"/>
          <w:b w:val="0"/>
          <w:bCs w:val="0"/>
          <w:noProof w:val="0"/>
          <w:color w:val="000000"/>
          <w:sz w:val="28"/>
          <w:rtl/>
        </w:rPr>
        <w:t xml:space="preserve">مع، </w:t>
      </w:r>
      <w:r>
        <w:rPr>
          <w:rFonts w:ascii="Simplified Arabic" w:hAnsi="Simplified Arabic"/>
          <w:color w:val="FF0000"/>
          <w:sz w:val="28"/>
          <w:rtl/>
        </w:rPr>
        <w:t>{وَلَا تَأْكُلُوا أَمْوَالَهُمْ إِلَى أَمْوَالِكُمْ}</w:t>
      </w:r>
      <w:r>
        <w:rPr>
          <w:rFonts w:ascii="Simplified Arabic" w:hAnsi="Simplified Arabic"/>
          <w:b w:val="0"/>
          <w:bCs w:val="0"/>
          <w:color w:val="000000"/>
          <w:sz w:val="28"/>
          <w:rtl/>
        </w:rPr>
        <w:t xml:space="preserve"> [النساء:2] معناه مع أموالكم.</w:t>
      </w:r>
      <w:r>
        <w:rPr>
          <w:rFonts w:ascii="Simplified Arabic" w:hAnsi="Simplified Arabic"/>
          <w:b w:val="0"/>
          <w:bCs w:val="0"/>
          <w:noProof w:val="0"/>
          <w:color w:val="000000"/>
          <w:sz w:val="28"/>
          <w:rtl/>
        </w:rPr>
        <w:t xml:space="preserve">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color w:val="000000"/>
          <w:sz w:val="28"/>
          <w:rtl/>
        </w:rPr>
      </w:pPr>
      <w:r>
        <w:rPr>
          <w:rFonts w:ascii="Simplified Arabic" w:hAnsi="Simplified Arabic"/>
          <w:b w:val="0"/>
          <w:bCs w:val="0"/>
          <w:color w:val="000000"/>
          <w:sz w:val="28"/>
          <w:rtl/>
        </w:rPr>
        <w:t>الثاني: أنَّ إلى حد، يعني غاية، أنَّ إلى حد</w:t>
      </w:r>
      <w:r w:rsidR="0061323D">
        <w:rPr>
          <w:rFonts w:ascii="Simplified Arabic" w:hAnsi="Simplified Arabic" w:hint="cs"/>
          <w:b w:val="0"/>
          <w:bCs w:val="0"/>
          <w:color w:val="000000"/>
          <w:sz w:val="28"/>
          <w:rtl/>
        </w:rPr>
        <w:t>،</w:t>
      </w:r>
      <w:r>
        <w:rPr>
          <w:rFonts w:ascii="Simplified Arabic" w:hAnsi="Simplified Arabic"/>
          <w:b w:val="0"/>
          <w:bCs w:val="0"/>
          <w:color w:val="000000"/>
          <w:sz w:val="28"/>
          <w:rtl/>
        </w:rPr>
        <w:t xml:space="preserve"> والحد إذا كان من جنس المحدود يعني إذا كانت الغاية من جنس المغيَّ</w:t>
      </w:r>
      <w:r w:rsidR="005F44C7">
        <w:rPr>
          <w:rFonts w:ascii="Simplified Arabic" w:hAnsi="Simplified Arabic" w:hint="cs"/>
          <w:b w:val="0"/>
          <w:bCs w:val="0"/>
          <w:color w:val="000000"/>
          <w:sz w:val="28"/>
          <w:rtl/>
        </w:rPr>
        <w:t>ا</w:t>
      </w:r>
      <w:r w:rsidR="0061323D">
        <w:rPr>
          <w:rFonts w:ascii="Simplified Arabic" w:hAnsi="Simplified Arabic" w:hint="cs"/>
          <w:b w:val="0"/>
          <w:bCs w:val="0"/>
          <w:color w:val="000000"/>
          <w:sz w:val="28"/>
          <w:rtl/>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تدخل معه.</w:t>
      </w:r>
    </w:p>
    <w:p w:rsidR="00D93A3B" w:rsidRDefault="00D93A3B" w:rsidP="00A349A7">
      <w:pPr>
        <w:tabs>
          <w:tab w:val="clear" w:pos="5187"/>
          <w:tab w:val="clear" w:pos="7313"/>
        </w:tabs>
        <w:autoSpaceDE w:val="0"/>
        <w:autoSpaceDN w:val="0"/>
        <w:adjustRightInd w:val="0"/>
        <w:spacing w:line="276" w:lineRule="auto"/>
        <w:rPr>
          <w:rFonts w:cs="Times New Roman"/>
          <w:b w:val="0"/>
          <w:bCs w:val="0"/>
          <w:color w:val="000000"/>
          <w:sz w:val="28"/>
          <w:rtl/>
        </w:rPr>
      </w:pPr>
      <w:r>
        <w:rPr>
          <w:rFonts w:ascii="Simplified Arabic" w:hAnsi="Simplified Arabic"/>
          <w:b w:val="0"/>
          <w:bCs w:val="0"/>
          <w:color w:val="000000"/>
          <w:sz w:val="28"/>
          <w:rtl/>
        </w:rPr>
        <w:lastRenderedPageBreak/>
        <w:t>دخلت فيه، تقول: بعتك هذا الفدان من هاهنا إلى هاهنا فيدخل الحد فيه، ولو قلت: من هذه الشجرة إلى هذه الشجرة ما دخل الحد في الفدان.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color w:val="000000"/>
          <w:sz w:val="28"/>
          <w:rtl/>
        </w:rPr>
      </w:pPr>
      <w:r>
        <w:rPr>
          <w:rFonts w:ascii="Simplified Arabic" w:hAnsi="Simplified Arabic"/>
          <w:b w:val="0"/>
          <w:bCs w:val="0"/>
          <w:color w:val="000000"/>
          <w:sz w:val="28"/>
          <w:rtl/>
        </w:rPr>
        <w:t>الثالث: أنَّ المرافق حد الساقط</w:t>
      </w:r>
      <w:r w:rsidR="0061323D">
        <w:rPr>
          <w:rFonts w:ascii="Simplified Arabic" w:hAnsi="Simplified Arabic" w:hint="cs"/>
          <w:b w:val="0"/>
          <w:bCs w:val="0"/>
          <w:color w:val="000000"/>
          <w:sz w:val="28"/>
          <w:rtl/>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حد الساقط، والساقط العظم.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color w:val="000000"/>
          <w:sz w:val="28"/>
          <w:rtl/>
        </w:rPr>
      </w:pPr>
      <w:r>
        <w:rPr>
          <w:rFonts w:ascii="Simplified Arabic" w:hAnsi="Simplified Arabic"/>
          <w:b w:val="0"/>
          <w:bCs w:val="0"/>
          <w:noProof w:val="0"/>
          <w:color w:val="000000"/>
          <w:sz w:val="28"/>
          <w:rtl/>
        </w:rPr>
        <w:t>حد الساقط</w:t>
      </w:r>
      <w:r>
        <w:rPr>
          <w:rFonts w:ascii="Simplified Arabic" w:hAnsi="Simplified Arabic"/>
          <w:b w:val="0"/>
          <w:bCs w:val="0"/>
          <w:color w:val="000000"/>
          <w:sz w:val="28"/>
          <w:rtl/>
        </w:rPr>
        <w:t xml:space="preserve"> لا حد المفروض، قاله القاضي عبد الوهاب</w:t>
      </w:r>
      <w:r w:rsidR="000123F7">
        <w:rPr>
          <w:rFonts w:ascii="Simplified Arabic" w:hAnsi="Simplified Arabic" w:hint="cs"/>
          <w:b w:val="0"/>
          <w:bCs w:val="0"/>
          <w:color w:val="000000"/>
          <w:sz w:val="28"/>
          <w:rtl/>
        </w:rPr>
        <w:t>،</w:t>
      </w:r>
      <w:r>
        <w:rPr>
          <w:rFonts w:ascii="Simplified Arabic" w:hAnsi="Simplified Arabic"/>
          <w:b w:val="0"/>
          <w:bCs w:val="0"/>
          <w:color w:val="000000"/>
          <w:sz w:val="28"/>
          <w:rtl/>
        </w:rPr>
        <w:t xml:space="preserve"> وما رأيته لغيره. وتحقيقه أنَّ قوله:</w:t>
      </w:r>
      <w:r w:rsidR="000123F7">
        <w:rPr>
          <w:rFonts w:ascii="Simplified Arabic" w:hAnsi="Simplified Arabic" w:hint="cs"/>
          <w:b w:val="0"/>
          <w:bCs w:val="0"/>
          <w:color w:val="000000"/>
          <w:sz w:val="28"/>
          <w:rtl/>
        </w:rPr>
        <w:t xml:space="preserve"> </w:t>
      </w:r>
      <w:r>
        <w:rPr>
          <w:rFonts w:ascii="Simplified Arabic" w:hAnsi="Simplified Arabic"/>
          <w:color w:val="FF0000"/>
          <w:sz w:val="28"/>
          <w:rtl/>
        </w:rPr>
        <w:t>{وَأَيْدِيَكُمْ}</w:t>
      </w:r>
      <w:r>
        <w:rPr>
          <w:rFonts w:ascii="Simplified Arabic" w:hAnsi="Simplified Arabic"/>
          <w:b w:val="0"/>
          <w:bCs w:val="0"/>
          <w:color w:val="000000"/>
          <w:sz w:val="28"/>
          <w:rtl/>
        </w:rPr>
        <w:t xml:space="preserve"> يقتضي بمطلقه من الظفر إلى المنكب، فلمَّا قال:</w:t>
      </w:r>
      <w:r w:rsidR="000123F7">
        <w:rPr>
          <w:rFonts w:ascii="Simplified Arabic" w:hAnsi="Simplified Arabic" w:hint="cs"/>
          <w:b w:val="0"/>
          <w:bCs w:val="0"/>
          <w:color w:val="000000"/>
          <w:sz w:val="28"/>
          <w:rtl/>
        </w:rPr>
        <w:t xml:space="preserve"> </w:t>
      </w:r>
      <w:r>
        <w:rPr>
          <w:rFonts w:ascii="Simplified Arabic" w:hAnsi="Simplified Arabic"/>
          <w:color w:val="FF0000"/>
          <w:sz w:val="28"/>
          <w:rtl/>
        </w:rPr>
        <w:t xml:space="preserve">{إِلَى الْمَرَافِقِ} </w:t>
      </w:r>
      <w:r>
        <w:rPr>
          <w:rFonts w:ascii="Simplified Arabic" w:hAnsi="Simplified Arabic"/>
          <w:b w:val="0"/>
          <w:bCs w:val="0"/>
          <w:color w:val="000000"/>
          <w:sz w:val="28"/>
          <w:rtl/>
        </w:rPr>
        <w:t>أسقط ما بين المنكب والمرفق، وبقيت المرافق مغسولة إلى الظفر</w:t>
      </w:r>
      <w:r w:rsidR="000123F7">
        <w:rPr>
          <w:rFonts w:ascii="Simplified Arabic" w:hAnsi="Simplified Arabic" w:hint="cs"/>
          <w:b w:val="0"/>
          <w:bCs w:val="0"/>
          <w:color w:val="000000"/>
          <w:sz w:val="28"/>
          <w:rtl/>
        </w:rPr>
        <w:t>،</w:t>
      </w:r>
      <w:r>
        <w:rPr>
          <w:rFonts w:ascii="Simplified Arabic" w:hAnsi="Simplified Arabic"/>
          <w:b w:val="0"/>
          <w:bCs w:val="0"/>
          <w:color w:val="000000"/>
          <w:sz w:val="28"/>
          <w:rtl/>
        </w:rPr>
        <w:t xml:space="preserve"> وهذا كلام صحيح يجري على الأصول لغة ومعنى.</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794195">
        <w:rPr>
          <w:rFonts w:ascii="Simplified Arabic" w:hAnsi="Simplified Arabic"/>
          <w:b w:val="0"/>
          <w:bCs w:val="0"/>
          <w:noProof w:val="0"/>
          <w:color w:val="000000"/>
          <w:sz w:val="28"/>
          <w:rtl/>
          <w:lang w:bidi="ar-EG"/>
        </w:rPr>
        <w:t xml:space="preserve">وَأَمَّا قَوْلُهُمْ: إنَّ </w:t>
      </w:r>
      <w:r w:rsidRPr="00794195">
        <w:rPr>
          <w:rFonts w:ascii="Simplified Arabic" w:hAnsi="Simplified Arabic"/>
          <w:noProof w:val="0"/>
          <w:color w:val="FF0000"/>
          <w:sz w:val="28"/>
          <w:rtl/>
          <w:lang w:bidi="ar-EG"/>
        </w:rPr>
        <w:t>{إِلَى}</w:t>
      </w:r>
      <w:r w:rsidRPr="00794195">
        <w:rPr>
          <w:rFonts w:ascii="Simplified Arabic" w:hAnsi="Simplified Arabic"/>
          <w:b w:val="0"/>
          <w:bCs w:val="0"/>
          <w:noProof w:val="0"/>
          <w:color w:val="000000"/>
          <w:sz w:val="28"/>
          <w:rtl/>
          <w:lang w:bidi="ar-EG"/>
        </w:rPr>
        <w:t xml:space="preserve"> [المائدة</w:t>
      </w:r>
      <w:r w:rsidR="002F753E" w:rsidRPr="00794195">
        <w:rPr>
          <w:rFonts w:ascii="Simplified Arabic" w:hAnsi="Simplified Arabic" w:hint="cs"/>
          <w:b w:val="0"/>
          <w:bCs w:val="0"/>
          <w:noProof w:val="0"/>
          <w:color w:val="000000"/>
          <w:sz w:val="28"/>
          <w:rtl/>
          <w:lang w:bidi="ar-EG"/>
        </w:rPr>
        <w:t>:</w:t>
      </w:r>
      <w:r w:rsidRPr="00794195">
        <w:rPr>
          <w:rFonts w:ascii="Simplified Arabic" w:hAnsi="Simplified Arabic"/>
          <w:b w:val="0"/>
          <w:bCs w:val="0"/>
          <w:noProof w:val="0"/>
          <w:color w:val="000000"/>
          <w:sz w:val="28"/>
          <w:rtl/>
          <w:lang w:bidi="ar-EG"/>
        </w:rPr>
        <w:t xml:space="preserve">6] بِمَعْنَى مَعَ فَلَا سَبِيلَ إلَى وَضْعِ حَرْفٍ مَوْضِعَ حَرْفٍ، إنَّمَا يَكُونُ كُلُّ حَرْفٍ بِمَعْنَاهُ، وَتَتَصَرَّفُ مَعَانِي الْأَفْعَالِ، وَيَكُونُ مَعْنَى التَّأْوِيلِ فِيهَا لَا فِي الْحُرُوفِ. معنى كلام ابن العربي وأمَّا قَوْلُهُمْ: إنَّ </w:t>
      </w:r>
      <w:r w:rsidRPr="00794195">
        <w:rPr>
          <w:rFonts w:ascii="Simplified Arabic" w:hAnsi="Simplified Arabic"/>
          <w:noProof w:val="0"/>
          <w:color w:val="FF0000"/>
          <w:sz w:val="28"/>
          <w:rtl/>
          <w:lang w:bidi="ar-EG"/>
        </w:rPr>
        <w:t>{إِلَى}</w:t>
      </w:r>
      <w:r w:rsidRPr="00794195">
        <w:rPr>
          <w:rFonts w:ascii="Simplified Arabic" w:hAnsi="Simplified Arabic"/>
          <w:b w:val="0"/>
          <w:bCs w:val="0"/>
          <w:noProof w:val="0"/>
          <w:color w:val="000000"/>
          <w:sz w:val="28"/>
          <w:rtl/>
          <w:lang w:bidi="ar-EG"/>
        </w:rPr>
        <w:t xml:space="preserve"> [المائدة: 6] بِمَعْنَى مَعَ فَلَا سَبِيلَ إلَى وَضْعِ حَرْفٍ مَوْضِعَ حَرْفٍ، إنَّمَا يَكُونُ كُلُّ حَرْفٍ بِمَعْنَاهُ، وَتَتَصَرَّفُ مَعَانِي الْأَفْعَالِ، وَيَكُونُ مَعْنَى التَّأْوِيلِ فِيهَا لَا فِي الْحُرُوفِ. هذا يوافق كلام شيخ الإسلام ابن تيمية، وأنَّ تضمين الحروف، تضمين الأفعال أولى من تضمين الحروف.</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أولى من تضمين الحروف.</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يبقى الحرف على دلالته، فن</w:t>
      </w:r>
      <w:r w:rsidR="005F44C7">
        <w:rPr>
          <w:rFonts w:ascii="Simplified Arabic" w:hAnsi="Simplified Arabic"/>
          <w:b w:val="0"/>
          <w:bCs w:val="0"/>
          <w:noProof w:val="0"/>
          <w:color w:val="000000"/>
          <w:sz w:val="28"/>
          <w:rtl/>
        </w:rPr>
        <w:t>أوِّل الفعل أو فنضمن الفعل معن</w:t>
      </w:r>
      <w:r w:rsidR="005F44C7">
        <w:rPr>
          <w:rFonts w:ascii="Simplified Arabic" w:hAnsi="Simplified Arabic" w:hint="cs"/>
          <w:b w:val="0"/>
          <w:bCs w:val="0"/>
          <w:noProof w:val="0"/>
          <w:color w:val="000000"/>
          <w:sz w:val="28"/>
          <w:rtl/>
        </w:rPr>
        <w:t>ىً</w:t>
      </w:r>
      <w:r>
        <w:rPr>
          <w:rFonts w:ascii="Simplified Arabic" w:hAnsi="Simplified Arabic"/>
          <w:b w:val="0"/>
          <w:bCs w:val="0"/>
          <w:noProof w:val="0"/>
          <w:color w:val="000000"/>
          <w:sz w:val="28"/>
          <w:rtl/>
        </w:rPr>
        <w:t xml:space="preserve"> يتصرف أو يتعدى بهذا الحرف، واضح؟</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يعني كثير من اللغويين والشراح والمفسرين سهل عليهم أن يضمنوا أو يقارضوا بين الحروف، ويرون أنَّ المقارضة بين الحروف أسهل ويضمنون حرف معنى حرف، كما هنا </w:t>
      </w:r>
      <w:r w:rsidRPr="002F753E">
        <w:rPr>
          <w:rFonts w:ascii="Simplified Arabic" w:hAnsi="Simplified Arabic"/>
          <w:noProof w:val="0"/>
          <w:color w:val="FF0000"/>
          <w:sz w:val="28"/>
          <w:rtl/>
        </w:rPr>
        <w:t xml:space="preserve">{إِلَى} </w:t>
      </w:r>
      <w:r>
        <w:rPr>
          <w:rFonts w:ascii="Simplified Arabic" w:hAnsi="Simplified Arabic"/>
          <w:b w:val="0"/>
          <w:bCs w:val="0"/>
          <w:noProof w:val="0"/>
          <w:color w:val="000000"/>
          <w:sz w:val="28"/>
          <w:rtl/>
        </w:rPr>
        <w:t>بمعنى مع، لكنَّ ابن العربي يقول:</w:t>
      </w:r>
      <w:r w:rsidR="00C811B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lang w:bidi="ar-EG"/>
        </w:rPr>
        <w:t>لَا سَبِيلَ إلَى وَضْعِ حَرْفٍ مَوْضِعَ حَرْفٍ، إنَّمَا يَكُونُ كُلُّ حَرْفٍ بِمَعْنَاهُ، وَتَتَصَرَّفُ مَعَانِي الْأَفْعَالِ، وَيَكُونُ مَعْنَى التَّأْوِيلِ فِيهَا لَا فِي الْحُرُوفِ. وهو نفس كلام شيخ الإسلام، وأنَّ تضمين الأفعال أولى من تقارض الحروف.</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ويستوي عندهم تضمين الفعل السابق واللاحق للحرف، و</w:t>
      </w:r>
      <w:r w:rsidR="00D51CEF">
        <w:rPr>
          <w:rFonts w:ascii="Simplified Arabic" w:hAnsi="Simplified Arabic" w:hint="cs"/>
          <w:noProof w:val="0"/>
          <w:color w:val="000000"/>
          <w:sz w:val="28"/>
          <w:rtl/>
        </w:rPr>
        <w:t>ا</w:t>
      </w:r>
      <w:r>
        <w:rPr>
          <w:rFonts w:ascii="Simplified Arabic" w:hAnsi="Simplified Arabic"/>
          <w:noProof w:val="0"/>
          <w:color w:val="000000"/>
          <w:sz w:val="28"/>
          <w:rtl/>
        </w:rPr>
        <w:t>لا يضبطونه؟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لا، هذا الكلام عن الفعل الذي يتعلق به الجار والمجرور. يعني مثلًا: </w:t>
      </w:r>
      <w:r w:rsidRPr="002F753E">
        <w:rPr>
          <w:rFonts w:ascii="Simplified Arabic" w:hAnsi="Simplified Arabic"/>
          <w:noProof w:val="0"/>
          <w:color w:val="FF0000"/>
          <w:sz w:val="28"/>
          <w:rtl/>
        </w:rPr>
        <w:t xml:space="preserve">{وَلَأُصَلِّبَنَّكُمْ} </w:t>
      </w:r>
      <w:r>
        <w:rPr>
          <w:rFonts w:ascii="Simplified Arabic" w:hAnsi="Simplified Arabic"/>
          <w:b w:val="0"/>
          <w:bCs w:val="0"/>
          <w:noProof w:val="0"/>
          <w:color w:val="000000"/>
          <w:sz w:val="28"/>
          <w:rtl/>
        </w:rPr>
        <w:t>[طه:71]</w:t>
      </w:r>
      <w:r w:rsidR="00C811BB">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C811BB">
        <w:rPr>
          <w:rFonts w:ascii="Simplified Arabic" w:hAnsi="Simplified Arabic" w:hint="cs"/>
          <w:noProof w:val="0"/>
          <w:color w:val="000000"/>
          <w:sz w:val="28"/>
          <w:rtl/>
        </w:rPr>
        <w:t xml:space="preserve"> </w:t>
      </w:r>
      <w:r w:rsidRPr="002F753E">
        <w:rPr>
          <w:rFonts w:ascii="Simplified Arabic" w:hAnsi="Simplified Arabic"/>
          <w:noProof w:val="0"/>
          <w:color w:val="FF0000"/>
          <w:sz w:val="28"/>
          <w:rtl/>
        </w:rPr>
        <w:t xml:space="preserve">{فِي جُذُوعِ النَّخْلِ} </w:t>
      </w:r>
      <w:r>
        <w:rPr>
          <w:rFonts w:ascii="Simplified Arabic" w:hAnsi="Simplified Arabic"/>
          <w:noProof w:val="0"/>
          <w:color w:val="000000"/>
          <w:sz w:val="28"/>
          <w:rtl/>
        </w:rPr>
        <w:t xml:space="preserve">[طه:71]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2F753E">
        <w:rPr>
          <w:rFonts w:ascii="Simplified Arabic" w:hAnsi="Simplified Arabic"/>
          <w:noProof w:val="0"/>
          <w:color w:val="FF0000"/>
          <w:sz w:val="28"/>
          <w:rtl/>
        </w:rPr>
        <w:t>{فِي جُذُوعِ النَّخْلِ}</w:t>
      </w:r>
      <w:r>
        <w:rPr>
          <w:rFonts w:ascii="Simplified Arabic" w:hAnsi="Simplified Arabic"/>
          <w:b w:val="0"/>
          <w:bCs w:val="0"/>
          <w:noProof w:val="0"/>
          <w:color w:val="000000"/>
          <w:sz w:val="28"/>
          <w:rtl/>
        </w:rPr>
        <w:t xml:space="preserve"> [طه:71] جرت عادة المفسرين</w:t>
      </w:r>
      <w:r w:rsidR="00C811BB">
        <w:rPr>
          <w:rFonts w:ascii="Simplified Arabic" w:hAnsi="Simplified Arabic" w:hint="cs"/>
          <w:b w:val="0"/>
          <w:bCs w:val="0"/>
          <w:noProof w:val="0"/>
          <w:color w:val="000000"/>
          <w:sz w:val="28"/>
          <w:rtl/>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في بمعنى على.</w:t>
      </w:r>
    </w:p>
    <w:p w:rsidR="00D93A3B" w:rsidRDefault="00D51CEF"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w:t>
      </w:r>
      <w:r w:rsidR="00D93A3B">
        <w:rPr>
          <w:rFonts w:ascii="Simplified Arabic" w:hAnsi="Simplified Arabic"/>
          <w:b w:val="0"/>
          <w:bCs w:val="0"/>
          <w:noProof w:val="0"/>
          <w:color w:val="000000"/>
          <w:sz w:val="28"/>
          <w:rtl/>
        </w:rPr>
        <w:t>في</w:t>
      </w:r>
      <w:r>
        <w:rPr>
          <w:rFonts w:ascii="Simplified Arabic" w:hAnsi="Simplified Arabic" w:hint="cs"/>
          <w:b w:val="0"/>
          <w:bCs w:val="0"/>
          <w:noProof w:val="0"/>
          <w:color w:val="000000"/>
          <w:sz w:val="28"/>
          <w:rtl/>
        </w:rPr>
        <w:t>"</w:t>
      </w:r>
      <w:r w:rsidR="00D93A3B">
        <w:rPr>
          <w:rFonts w:ascii="Simplified Arabic" w:hAnsi="Simplified Arabic"/>
          <w:b w:val="0"/>
          <w:bCs w:val="0"/>
          <w:noProof w:val="0"/>
          <w:color w:val="000000"/>
          <w:sz w:val="28"/>
          <w:rtl/>
        </w:rPr>
        <w:t xml:space="preserve"> بمعنى </w:t>
      </w:r>
      <w:r>
        <w:rPr>
          <w:rFonts w:ascii="Simplified Arabic" w:hAnsi="Simplified Arabic" w:hint="cs"/>
          <w:b w:val="0"/>
          <w:bCs w:val="0"/>
          <w:noProof w:val="0"/>
          <w:color w:val="000000"/>
          <w:sz w:val="28"/>
          <w:rtl/>
        </w:rPr>
        <w:t>"</w:t>
      </w:r>
      <w:r w:rsidR="00D93A3B">
        <w:rPr>
          <w:rFonts w:ascii="Simplified Arabic" w:hAnsi="Simplified Arabic"/>
          <w:b w:val="0"/>
          <w:bCs w:val="0"/>
          <w:noProof w:val="0"/>
          <w:color w:val="000000"/>
          <w:sz w:val="28"/>
          <w:rtl/>
        </w:rPr>
        <w:t>على</w:t>
      </w:r>
      <w:r>
        <w:rPr>
          <w:rFonts w:ascii="Simplified Arabic" w:hAnsi="Simplified Arabic" w:hint="cs"/>
          <w:b w:val="0"/>
          <w:bCs w:val="0"/>
          <w:noProof w:val="0"/>
          <w:color w:val="000000"/>
          <w:sz w:val="28"/>
          <w:rtl/>
        </w:rPr>
        <w:t>"</w:t>
      </w:r>
      <w:r w:rsidR="00D93A3B">
        <w:rPr>
          <w:rFonts w:ascii="Simplified Arabic" w:hAnsi="Simplified Arabic"/>
          <w:b w:val="0"/>
          <w:bCs w:val="0"/>
          <w:noProof w:val="0"/>
          <w:color w:val="000000"/>
          <w:sz w:val="28"/>
          <w:rtl/>
        </w:rPr>
        <w:t>، كلهم مطبقون على هذا، لكن كيف نأوِّله على رأي ابن العربي وشيخ الإسلام ابن تيمية؟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كيف نضمن الفعل أصلبنكم هنا.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 في إلا أن تقول: معنى أصلبنكم أدخلنَّكم في جذوع النخل، من أجل إيش؟ أن يكون الحرف.</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كما هو ما يتغير</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ما يتغير.</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والتضمين في الفعل.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والتضمين في الفعل وهذا رأي شيخ الإسلام والذي يذكره ابن العربي.</w:t>
      </w:r>
    </w:p>
    <w:p w:rsidR="00D93A3B" w:rsidRDefault="00807B8E"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noProof w:val="0"/>
          <w:color w:val="000000"/>
          <w:sz w:val="28"/>
          <w:rtl/>
        </w:rPr>
        <w:t>المُقَدِّم: فمن</w:t>
      </w:r>
      <w:r w:rsidR="00D93A3B">
        <w:rPr>
          <w:rFonts w:ascii="Simplified Arabic" w:hAnsi="Simplified Arabic"/>
          <w:noProof w:val="0"/>
          <w:color w:val="000000"/>
          <w:sz w:val="28"/>
          <w:rtl/>
        </w:rPr>
        <w:t xml:space="preserve"> شدة الربط كأنَّه أدخله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كأنَّه عصرهم فأدخلهم في جذع النخلة، وهذا لا شك أنَّه أبلغ، أبلغ ويستقيم الكلام على هذا.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D93A3B" w:rsidRPr="002F753E"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FF"/>
          <w:sz w:val="28"/>
          <w:rtl/>
          <w:lang w:bidi="ar-EG"/>
        </w:rPr>
      </w:pPr>
      <w:r>
        <w:rPr>
          <w:rFonts w:ascii="Simplified Arabic" w:hAnsi="Simplified Arabic"/>
          <w:b w:val="0"/>
          <w:bCs w:val="0"/>
          <w:noProof w:val="0"/>
          <w:color w:val="000000"/>
          <w:sz w:val="28"/>
          <w:rtl/>
          <w:lang w:bidi="ar-EG"/>
        </w:rPr>
        <w:t xml:space="preserve">وَمَعْنَى قَوْلِهِ: </w:t>
      </w:r>
      <w:r w:rsidRPr="002F753E">
        <w:rPr>
          <w:rFonts w:ascii="Simplified Arabic" w:hAnsi="Simplified Arabic"/>
          <w:noProof w:val="0"/>
          <w:color w:val="FF0000"/>
          <w:sz w:val="28"/>
          <w:rtl/>
          <w:lang w:bidi="ar-EG"/>
        </w:rPr>
        <w:t>{إِلَى الْمَرَافِقِ}</w:t>
      </w:r>
      <w:r>
        <w:rPr>
          <w:rFonts w:ascii="Simplified Arabic" w:hAnsi="Simplified Arabic"/>
          <w:b w:val="0"/>
          <w:bCs w:val="0"/>
          <w:noProof w:val="0"/>
          <w:color w:val="000000"/>
          <w:sz w:val="28"/>
          <w:rtl/>
          <w:lang w:bidi="ar-EG"/>
        </w:rPr>
        <w:t xml:space="preserve"> [المائدة: 6] عَلَى التَّأْوِيلِ الْأَوَّلِ: فَاغْسِلُوا أَيْدِيَكُمْ مُضَافَةً إلَى الْمَرَافِقِ، يعني مثل إيش؟</w:t>
      </w:r>
      <w:r>
        <w:rPr>
          <w:rFonts w:ascii="Simplified Arabic" w:hAnsi="Simplified Arabic"/>
          <w:color w:val="FF0000"/>
          <w:sz w:val="28"/>
          <w:rtl/>
          <w:lang w:bidi="ar-EG"/>
        </w:rPr>
        <w:t>{وَلَا تَأْكُلُوا أَمْوَالَهُمْ إِلَى أَمْوَالِكُمْ}</w:t>
      </w:r>
      <w:r>
        <w:rPr>
          <w:rFonts w:ascii="Simplified Arabic" w:hAnsi="Simplified Arabic"/>
          <w:b w:val="0"/>
          <w:bCs w:val="0"/>
          <w:color w:val="000000"/>
          <w:sz w:val="28"/>
          <w:rtl/>
          <w:lang w:bidi="ar-EG"/>
        </w:rPr>
        <w:t xml:space="preserve"> [النساء:2] يعني مضافة إلى أموالكم، وهنا مضافة إلى المرافق، </w:t>
      </w:r>
      <w:r>
        <w:rPr>
          <w:rFonts w:ascii="Simplified Arabic" w:hAnsi="Simplified Arabic"/>
          <w:b w:val="0"/>
          <w:bCs w:val="0"/>
          <w:noProof w:val="0"/>
          <w:color w:val="000000"/>
          <w:sz w:val="28"/>
          <w:rtl/>
          <w:lang w:bidi="ar-EG"/>
        </w:rPr>
        <w:t xml:space="preserve">وَكَذَلِكَ قَوْلُهُ: </w:t>
      </w:r>
      <w:r w:rsidRPr="002F753E">
        <w:rPr>
          <w:rFonts w:ascii="Simplified Arabic" w:hAnsi="Simplified Arabic"/>
          <w:noProof w:val="0"/>
          <w:color w:val="FF0000"/>
          <w:sz w:val="28"/>
          <w:rtl/>
          <w:lang w:bidi="ar-EG"/>
        </w:rPr>
        <w:t>{وَلا تَأْكُلُوا أَمْوَالَهُمْ إِلَى أَمْوَالِكُمْ}</w:t>
      </w:r>
      <w:r>
        <w:rPr>
          <w:rFonts w:ascii="Simplified Arabic" w:hAnsi="Simplified Arabic"/>
          <w:b w:val="0"/>
          <w:bCs w:val="0"/>
          <w:noProof w:val="0"/>
          <w:color w:val="000000"/>
          <w:sz w:val="28"/>
          <w:rtl/>
          <w:lang w:bidi="ar-EG"/>
        </w:rPr>
        <w:t xml:space="preserve"> [النساء:2] مَعْنَاهُ مُضَافَةً إلَى أَمْوَالِكُمْ. وَقَدْ رَوَى الدَّارَقُطْنِيُّ وَغَيْرُهُ عَنْ جَابِرِ بْنِ عَبْدِ اللَّهِ، </w:t>
      </w:r>
      <w:r w:rsidRPr="002F753E">
        <w:rPr>
          <w:rFonts w:ascii="Simplified Arabic" w:hAnsi="Simplified Arabic"/>
          <w:noProof w:val="0"/>
          <w:color w:val="0000FF"/>
          <w:sz w:val="28"/>
          <w:rtl/>
          <w:lang w:bidi="ar-EG"/>
        </w:rPr>
        <w:t>«أَنَّ النَّبِيَّ - صَلَّى اللَّهُ عَلَيْهِ وَسَلَّمَ - لَمَّا تَوَضَّأَ أَدَارَ الْمَاءَ عَلَى مِرْفَقَيْهِ</w:t>
      </w:r>
      <w:r w:rsidR="002F753E" w:rsidRPr="002F753E">
        <w:rPr>
          <w:rFonts w:ascii="Simplified Arabic" w:hAnsi="Simplified Arabic"/>
          <w:noProof w:val="0"/>
          <w:color w:val="0000FF"/>
          <w:sz w:val="28"/>
          <w:rtl/>
          <w:lang w:bidi="ar-EG"/>
        </w:rPr>
        <w:t>»</w:t>
      </w:r>
      <w:r w:rsidRPr="002F753E">
        <w:rPr>
          <w:rFonts w:ascii="Simplified Arabic" w:hAnsi="Simplified Arabic"/>
          <w:noProof w:val="0"/>
          <w:color w:val="0000FF"/>
          <w:sz w:val="28"/>
          <w:lang w:bidi="ar-EG"/>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في سُبل السلام للصنعاني يقول: </w:t>
      </w:r>
      <w:r w:rsidR="002F753E">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ثم غسل يده اليمني</w:t>
      </w:r>
      <w:r w:rsidR="002F753E">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فيه بيان لما أجمل في الآية من </w:t>
      </w:r>
      <w:r w:rsidR="00807B8E">
        <w:rPr>
          <w:rFonts w:ascii="Simplified Arabic" w:hAnsi="Simplified Arabic" w:hint="cs"/>
          <w:b w:val="0"/>
          <w:bCs w:val="0"/>
          <w:noProof w:val="0"/>
          <w:color w:val="000000"/>
          <w:sz w:val="28"/>
          <w:rtl/>
        </w:rPr>
        <w:t>قوله:</w:t>
      </w:r>
      <w:r w:rsidR="00807B8E" w:rsidRPr="002F753E">
        <w:rPr>
          <w:rFonts w:ascii="Simplified Arabic" w:hAnsi="Simplified Arabic" w:hint="cs"/>
          <w:noProof w:val="0"/>
          <w:color w:val="FF0000"/>
          <w:sz w:val="28"/>
          <w:rtl/>
        </w:rPr>
        <w:t xml:space="preserve"> </w:t>
      </w:r>
      <w:r w:rsidR="00807B8E" w:rsidRPr="002F753E">
        <w:rPr>
          <w:rFonts w:ascii="Simplified Arabic" w:hAnsi="Simplified Arabic"/>
          <w:noProof w:val="0"/>
          <w:color w:val="FF0000"/>
          <w:sz w:val="28"/>
          <w:rtl/>
        </w:rPr>
        <w:t>{</w:t>
      </w:r>
      <w:r w:rsidRPr="002F753E">
        <w:rPr>
          <w:rFonts w:ascii="Simplified Arabic" w:hAnsi="Simplified Arabic"/>
          <w:noProof w:val="0"/>
          <w:color w:val="FF0000"/>
          <w:sz w:val="28"/>
          <w:rtl/>
        </w:rPr>
        <w:t xml:space="preserve">وَأَيْدِيَكُمْ} </w:t>
      </w:r>
      <w:r>
        <w:rPr>
          <w:rFonts w:ascii="Simplified Arabic" w:hAnsi="Simplified Arabic"/>
          <w:b w:val="0"/>
          <w:bCs w:val="0"/>
          <w:noProof w:val="0"/>
          <w:color w:val="000000"/>
          <w:sz w:val="28"/>
          <w:rtl/>
        </w:rPr>
        <w:t xml:space="preserve">[المائدة:6] الآية، </w:t>
      </w:r>
      <w:r>
        <w:rPr>
          <w:rFonts w:ascii="Simplified Arabic" w:hAnsi="Simplified Arabic"/>
          <w:b w:val="0"/>
          <w:bCs w:val="0"/>
          <w:noProof w:val="0"/>
          <w:color w:val="000000"/>
          <w:sz w:val="28"/>
          <w:rtl/>
          <w:lang w:bidi="ar-EG"/>
        </w:rPr>
        <w:t xml:space="preserve">وأنه تقدم اليمنى، </w:t>
      </w:r>
      <w:r w:rsidR="002F753E">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إلى المرفق</w:t>
      </w:r>
      <w:r w:rsidR="002F753E">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بكسر ميمه وفتح فائه، وبفتحهما مَرفَق، المرفق بكسر ميمه وفتح فائه كمنبر، وبفتحهما.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مَرفَق.</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ويقول الصنعاني: </w:t>
      </w:r>
      <w:r>
        <w:rPr>
          <w:rFonts w:ascii="Simplified Arabic" w:hAnsi="Simplified Arabic"/>
          <w:b w:val="0"/>
          <w:bCs w:val="0"/>
          <w:noProof w:val="0"/>
          <w:color w:val="000000"/>
          <w:sz w:val="28"/>
          <w:rtl/>
          <w:lang w:bidi="ar-EG"/>
        </w:rPr>
        <w:t>وكلمة " إلى "، في الأصل للانتهاء، وقد تستعمل بمعنى: مع</w:t>
      </w:r>
      <w:r w:rsidR="00256542">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وبينت الأحاديث أنَّه المراد كما في حديث جابر: </w:t>
      </w:r>
      <w:r w:rsidR="002F753E" w:rsidRPr="002F753E">
        <w:rPr>
          <w:rFonts w:ascii="Simplified Arabic" w:hAnsi="Simplified Arabic"/>
          <w:noProof w:val="0"/>
          <w:color w:val="0000FF"/>
          <w:sz w:val="28"/>
          <w:rtl/>
          <w:lang w:bidi="ar-EG"/>
        </w:rPr>
        <w:t>«</w:t>
      </w:r>
      <w:r w:rsidRPr="002F753E">
        <w:rPr>
          <w:rFonts w:ascii="Simplified Arabic" w:hAnsi="Simplified Arabic"/>
          <w:noProof w:val="0"/>
          <w:color w:val="0000FF"/>
          <w:sz w:val="28"/>
          <w:rtl/>
          <w:lang w:bidi="ar-EG"/>
        </w:rPr>
        <w:t>كان يدير الماء على مرفقيه</w:t>
      </w:r>
      <w:r w:rsidR="002F753E" w:rsidRPr="002F753E">
        <w:rPr>
          <w:rFonts w:ascii="Simplified Arabic" w:hAnsi="Simplified Arabic"/>
          <w:noProof w:val="0"/>
          <w:color w:val="0000FF"/>
          <w:sz w:val="28"/>
          <w:rtl/>
          <w:lang w:bidi="ar-EG"/>
        </w:rPr>
        <w:t>»</w:t>
      </w:r>
      <w:r w:rsidRPr="002F753E">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أي النبي-عليه الصلاة والسلام-؛ أخرجه الدارقطني بسند ضعيف، يقول الصنعاني: بسند ضعيف، وأخرج بسند حسن في صفة وضوء عثمان- رضي الله عنه- أنَّه غسل يديه إلى المرفقين، حتى مسح أطراف العضدين، وهو عند البزار، والطبراني، من حديث وائل بن حجر في صفة الوضوء: </w:t>
      </w:r>
      <w:r w:rsidRPr="002F753E">
        <w:rPr>
          <w:rFonts w:ascii="Simplified Arabic" w:hAnsi="Simplified Arabic"/>
          <w:noProof w:val="0"/>
          <w:color w:val="0000FF"/>
          <w:sz w:val="28"/>
          <w:rtl/>
          <w:lang w:bidi="ar-EG"/>
        </w:rPr>
        <w:t xml:space="preserve">«وغسل </w:t>
      </w:r>
      <w:r w:rsidRPr="002F753E">
        <w:rPr>
          <w:rFonts w:ascii="Simplified Arabic" w:hAnsi="Simplified Arabic"/>
          <w:noProof w:val="0"/>
          <w:color w:val="0000FF"/>
          <w:sz w:val="28"/>
          <w:rtl/>
          <w:lang w:bidi="ar-EG"/>
        </w:rPr>
        <w:lastRenderedPageBreak/>
        <w:t>ذراعيه حتى جاوز المرافق»</w:t>
      </w:r>
      <w:r>
        <w:rPr>
          <w:rFonts w:ascii="Simplified Arabic" w:hAnsi="Simplified Arabic"/>
          <w:b w:val="0"/>
          <w:bCs w:val="0"/>
          <w:noProof w:val="0"/>
          <w:color w:val="000000"/>
          <w:sz w:val="28"/>
          <w:rtl/>
          <w:lang w:bidi="ar-EG"/>
        </w:rPr>
        <w:t xml:space="preserve"> وفي الطحاوي والطبراني من حديث ثعلبة بن عباد عن أبيه: </w:t>
      </w:r>
      <w:r w:rsidRPr="002F753E">
        <w:rPr>
          <w:rFonts w:ascii="Simplified Arabic" w:hAnsi="Simplified Arabic"/>
          <w:noProof w:val="0"/>
          <w:color w:val="0000FF"/>
          <w:sz w:val="28"/>
          <w:rtl/>
          <w:lang w:bidi="ar-EG"/>
        </w:rPr>
        <w:t>«ثم غسل ذراعيه حتى سال الماء على مرفقيه»</w:t>
      </w:r>
      <w:r>
        <w:rPr>
          <w:rFonts w:ascii="Simplified Arabic" w:hAnsi="Simplified Arabic"/>
          <w:b w:val="0"/>
          <w:bCs w:val="0"/>
          <w:noProof w:val="0"/>
          <w:color w:val="000000"/>
          <w:sz w:val="28"/>
          <w:rtl/>
          <w:lang w:bidi="ar-EG"/>
        </w:rPr>
        <w:t xml:space="preserve">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فهذه الأحاديث يقوي بعضها بعضًا، يعني إذا كانت إلى محتملة الدخول وعدم الدخول، وإنَّما الذي يحددها السياق، نعم، فهذه الأحاديث مجتمعة يقوي بعضها بعضًا فتدل على أنَّ المرفق تابع للمغسول، لا للمتروك.</w:t>
      </w:r>
    </w:p>
    <w:p w:rsidR="00D93A3B" w:rsidRDefault="00256542" w:rsidP="00A349A7">
      <w:pPr>
        <w:tabs>
          <w:tab w:val="clear" w:pos="5187"/>
          <w:tab w:val="clear" w:pos="7313"/>
        </w:tabs>
        <w:autoSpaceDE w:val="0"/>
        <w:autoSpaceDN w:val="0"/>
        <w:adjustRightInd w:val="0"/>
        <w:spacing w:line="276" w:lineRule="auto"/>
        <w:rPr>
          <w:rFonts w:cs="Times New Roman"/>
          <w:color w:val="000000"/>
          <w:sz w:val="28"/>
          <w:rtl/>
          <w:lang w:bidi="ar-EG"/>
        </w:rPr>
      </w:pPr>
      <w:r>
        <w:rPr>
          <w:rFonts w:ascii="Simplified Arabic" w:hAnsi="Simplified Arabic"/>
          <w:b w:val="0"/>
          <w:bCs w:val="0"/>
          <w:noProof w:val="0"/>
          <w:color w:val="000000"/>
          <w:sz w:val="28"/>
          <w:rtl/>
          <w:lang w:bidi="ar-EG"/>
        </w:rPr>
        <w:t xml:space="preserve">قال إسحاق بن </w:t>
      </w:r>
      <w:r w:rsidR="00807B8E">
        <w:rPr>
          <w:rFonts w:ascii="Simplified Arabic" w:hAnsi="Simplified Arabic" w:hint="cs"/>
          <w:b w:val="0"/>
          <w:bCs w:val="0"/>
          <w:noProof w:val="0"/>
          <w:color w:val="000000"/>
          <w:sz w:val="28"/>
          <w:rtl/>
          <w:lang w:bidi="ar-EG"/>
        </w:rPr>
        <w:t>راهويه:</w:t>
      </w:r>
      <w:r>
        <w:rPr>
          <w:rFonts w:ascii="Simplified Arabic" w:hAnsi="Simplified Arabic"/>
          <w:b w:val="0"/>
          <w:bCs w:val="0"/>
          <w:noProof w:val="0"/>
          <w:color w:val="000000"/>
          <w:sz w:val="28"/>
          <w:rtl/>
          <w:lang w:bidi="ar-EG"/>
        </w:rPr>
        <w:t xml:space="preserve"> "إلى</w:t>
      </w:r>
      <w:r w:rsidR="00D93A3B">
        <w:rPr>
          <w:rFonts w:ascii="Simplified Arabic" w:hAnsi="Simplified Arabic"/>
          <w:b w:val="0"/>
          <w:bCs w:val="0"/>
          <w:noProof w:val="0"/>
          <w:color w:val="000000"/>
          <w:sz w:val="28"/>
          <w:rtl/>
          <w:lang w:bidi="ar-EG"/>
        </w:rPr>
        <w:t>" في الآية يحتمل أن تكون بمعنى الغاية، وأن تكون بمعنى: مع، فبينت السُّنة أنها بمعنى مع. هذا في كلام ال</w:t>
      </w:r>
      <w:r>
        <w:rPr>
          <w:rFonts w:ascii="Simplified Arabic" w:hAnsi="Simplified Arabic"/>
          <w:b w:val="0"/>
          <w:bCs w:val="0"/>
          <w:noProof w:val="0"/>
          <w:color w:val="000000"/>
          <w:sz w:val="28"/>
          <w:rtl/>
          <w:lang w:bidi="ar-EG"/>
        </w:rPr>
        <w:t xml:space="preserve">صنعاني، قال إسحاق بن </w:t>
      </w:r>
      <w:r w:rsidR="00807B8E">
        <w:rPr>
          <w:rFonts w:ascii="Simplified Arabic" w:hAnsi="Simplified Arabic" w:hint="cs"/>
          <w:b w:val="0"/>
          <w:bCs w:val="0"/>
          <w:noProof w:val="0"/>
          <w:color w:val="000000"/>
          <w:sz w:val="28"/>
          <w:rtl/>
          <w:lang w:bidi="ar-EG"/>
        </w:rPr>
        <w:t>راهويه:</w:t>
      </w:r>
      <w:r>
        <w:rPr>
          <w:rFonts w:ascii="Simplified Arabic" w:hAnsi="Simplified Arabic"/>
          <w:b w:val="0"/>
          <w:bCs w:val="0"/>
          <w:noProof w:val="0"/>
          <w:color w:val="000000"/>
          <w:sz w:val="28"/>
          <w:rtl/>
          <w:lang w:bidi="ar-EG"/>
        </w:rPr>
        <w:t xml:space="preserve"> "إلى</w:t>
      </w:r>
      <w:r w:rsidR="00D93A3B">
        <w:rPr>
          <w:rFonts w:ascii="Simplified Arabic" w:hAnsi="Simplified Arabic"/>
          <w:b w:val="0"/>
          <w:bCs w:val="0"/>
          <w:noProof w:val="0"/>
          <w:color w:val="000000"/>
          <w:sz w:val="28"/>
          <w:rtl/>
          <w:lang w:bidi="ar-EG"/>
        </w:rPr>
        <w:t>" في الآية يحتمل أن تكون بمعنى الغاية، وأن تكون بمعنى: م</w:t>
      </w:r>
      <w:r>
        <w:rPr>
          <w:rFonts w:ascii="Simplified Arabic" w:hAnsi="Simplified Arabic" w:hint="cs"/>
          <w:b w:val="0"/>
          <w:bCs w:val="0"/>
          <w:noProof w:val="0"/>
          <w:color w:val="000000"/>
          <w:sz w:val="28"/>
          <w:rtl/>
          <w:lang w:bidi="ar-EG"/>
        </w:rPr>
        <w:t>َ</w:t>
      </w:r>
      <w:r w:rsidR="00D93A3B">
        <w:rPr>
          <w:rFonts w:ascii="Simplified Arabic" w:hAnsi="Simplified Arabic"/>
          <w:b w:val="0"/>
          <w:bCs w:val="0"/>
          <w:noProof w:val="0"/>
          <w:color w:val="000000"/>
          <w:sz w:val="28"/>
          <w:rtl/>
          <w:lang w:bidi="ar-EG"/>
        </w:rPr>
        <w:t>ع</w:t>
      </w:r>
      <w:r>
        <w:rPr>
          <w:rFonts w:ascii="Simplified Arabic" w:hAnsi="Simplified Arabic" w:hint="cs"/>
          <w:b w:val="0"/>
          <w:bCs w:val="0"/>
          <w:noProof w:val="0"/>
          <w:color w:val="000000"/>
          <w:sz w:val="28"/>
          <w:rtl/>
          <w:lang w:bidi="ar-EG"/>
        </w:rPr>
        <w:t>ْ</w:t>
      </w:r>
      <w:r w:rsidR="00D93A3B">
        <w:rPr>
          <w:rFonts w:ascii="Simplified Arabic" w:hAnsi="Simplified Arabic"/>
          <w:b w:val="0"/>
          <w:bCs w:val="0"/>
          <w:noProof w:val="0"/>
          <w:color w:val="000000"/>
          <w:sz w:val="28"/>
          <w:rtl/>
          <w:lang w:bidi="ar-EG"/>
        </w:rPr>
        <w:t xml:space="preserve">، فبينت السُّنة أنها بمعنى </w:t>
      </w:r>
      <w:r>
        <w:rPr>
          <w:rFonts w:ascii="Simplified Arabic" w:hAnsi="Simplified Arabic" w:hint="cs"/>
          <w:b w:val="0"/>
          <w:bCs w:val="0"/>
          <w:noProof w:val="0"/>
          <w:color w:val="000000"/>
          <w:sz w:val="28"/>
          <w:rtl/>
          <w:lang w:bidi="ar-EG"/>
        </w:rPr>
        <w:t>"</w:t>
      </w:r>
      <w:r w:rsidR="00D93A3B">
        <w:rPr>
          <w:rFonts w:ascii="Simplified Arabic" w:hAnsi="Simplified Arabic"/>
          <w:b w:val="0"/>
          <w:bCs w:val="0"/>
          <w:noProof w:val="0"/>
          <w:color w:val="000000"/>
          <w:sz w:val="28"/>
          <w:rtl/>
          <w:lang w:bidi="ar-EG"/>
        </w:rPr>
        <w:t>مع</w:t>
      </w:r>
      <w:r>
        <w:rPr>
          <w:rFonts w:ascii="Simplified Arabic" w:hAnsi="Simplified Arabic" w:hint="cs"/>
          <w:b w:val="0"/>
          <w:bCs w:val="0"/>
          <w:noProof w:val="0"/>
          <w:color w:val="000000"/>
          <w:sz w:val="28"/>
          <w:rtl/>
          <w:lang w:bidi="ar-EG"/>
        </w:rPr>
        <w:t>"</w:t>
      </w:r>
      <w:r w:rsidR="00D93A3B">
        <w:rPr>
          <w:rFonts w:ascii="Simplified Arabic" w:hAnsi="Simplified Arabic"/>
          <w:b w:val="0"/>
          <w:bCs w:val="0"/>
          <w:noProof w:val="0"/>
          <w:color w:val="000000"/>
          <w:sz w:val="28"/>
          <w:rtl/>
          <w:lang w:bidi="ar-EG"/>
        </w:rPr>
        <w:t xml:space="preserve">. </w:t>
      </w:r>
      <w:r w:rsidR="00D93A3B">
        <w:rPr>
          <w:rFonts w:ascii="Simplified Arabic" w:hAnsi="Simplified Arabic"/>
          <w:b w:val="0"/>
          <w:bCs w:val="0"/>
          <w:noProof w:val="0"/>
          <w:sz w:val="29"/>
          <w:szCs w:val="29"/>
          <w:rtl/>
          <w:lang w:bidi="ar-EG"/>
        </w:rPr>
        <w:t xml:space="preserve">لكن هل مثل هذا الأسلوب </w:t>
      </w:r>
      <w:r>
        <w:rPr>
          <w:rFonts w:ascii="Simplified Arabic" w:hAnsi="Simplified Arabic" w:hint="cs"/>
          <w:b w:val="0"/>
          <w:bCs w:val="0"/>
          <w:noProof w:val="0"/>
          <w:sz w:val="29"/>
          <w:szCs w:val="29"/>
          <w:rtl/>
          <w:lang w:bidi="ar-EG"/>
        </w:rPr>
        <w:t>"</w:t>
      </w:r>
      <w:r w:rsidR="00D93A3B">
        <w:rPr>
          <w:rFonts w:ascii="Simplified Arabic" w:hAnsi="Simplified Arabic"/>
          <w:b w:val="0"/>
          <w:bCs w:val="0"/>
          <w:noProof w:val="0"/>
          <w:sz w:val="29"/>
          <w:szCs w:val="29"/>
          <w:rtl/>
          <w:lang w:bidi="ar-EG"/>
        </w:rPr>
        <w:t>أن تكون بمعنى الغاية وأن تكون</w:t>
      </w:r>
      <w:r w:rsidR="00D93A3B">
        <w:rPr>
          <w:rFonts w:ascii="Simplified Arabic" w:hAnsi="Simplified Arabic"/>
          <w:b w:val="0"/>
          <w:bCs w:val="0"/>
          <w:noProof w:val="0"/>
          <w:color w:val="000000"/>
          <w:sz w:val="28"/>
          <w:rtl/>
          <w:lang w:bidi="ar-EG"/>
        </w:rPr>
        <w:t xml:space="preserve"> بمعنى: مع، فبينت السُّنة أنها بمعنى مع</w:t>
      </w:r>
      <w:r>
        <w:rPr>
          <w:rFonts w:ascii="Simplified Arabic" w:hAnsi="Simplified Arabic" w:hint="cs"/>
          <w:b w:val="0"/>
          <w:bCs w:val="0"/>
          <w:noProof w:val="0"/>
          <w:color w:val="000000"/>
          <w:sz w:val="28"/>
          <w:rtl/>
          <w:lang w:bidi="ar-EG"/>
        </w:rPr>
        <w:t>"</w:t>
      </w:r>
      <w:r w:rsidR="00D93A3B">
        <w:rPr>
          <w:rFonts w:ascii="Simplified Arabic" w:hAnsi="Simplified Arabic"/>
          <w:b w:val="0"/>
          <w:bCs w:val="0"/>
          <w:noProof w:val="0"/>
          <w:color w:val="000000"/>
          <w:sz w:val="28"/>
          <w:rtl/>
          <w:lang w:bidi="ar-EG"/>
        </w:rPr>
        <w:t xml:space="preserve"> يناسب عصر إسحاق وأحمد؟ يعن</w:t>
      </w:r>
      <w:r>
        <w:rPr>
          <w:rFonts w:ascii="Simplified Arabic" w:hAnsi="Simplified Arabic"/>
          <w:b w:val="0"/>
          <w:bCs w:val="0"/>
          <w:noProof w:val="0"/>
          <w:color w:val="000000"/>
          <w:sz w:val="28"/>
          <w:rtl/>
          <w:lang w:bidi="ar-EG"/>
        </w:rPr>
        <w:t xml:space="preserve">ي لا يكون من مفهوم كلام إسحاق </w:t>
      </w:r>
      <w:r>
        <w:rPr>
          <w:rFonts w:ascii="Simplified Arabic" w:hAnsi="Simplified Arabic" w:hint="cs"/>
          <w:b w:val="0"/>
          <w:bCs w:val="0"/>
          <w:noProof w:val="0"/>
          <w:color w:val="000000"/>
          <w:sz w:val="28"/>
          <w:rtl/>
          <w:lang w:bidi="ar-EG"/>
        </w:rPr>
        <w:t>أن</w:t>
      </w:r>
      <w:r w:rsidR="00D93A3B">
        <w:rPr>
          <w:rFonts w:ascii="Simplified Arabic" w:hAnsi="Simplified Arabic"/>
          <w:b w:val="0"/>
          <w:bCs w:val="0"/>
          <w:noProof w:val="0"/>
          <w:color w:val="000000"/>
          <w:sz w:val="28"/>
          <w:rtl/>
          <w:lang w:bidi="ar-EG"/>
        </w:rPr>
        <w:t xml:space="preserve"> الآية محتملة، والسُّنَّة بينت.</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إيش الفرق بين محتمل من كلامه وأن يكون من كلامه.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يعني هل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الأسلوب يعني؟</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الأسلوب يناسب جيل إسحاق بن رهوايه يقول:</w:t>
      </w:r>
      <w:r w:rsidR="00256542">
        <w:rPr>
          <w:rFonts w:ascii="Simplified Arabic" w:hAnsi="Simplified Arabic"/>
          <w:b w:val="0"/>
          <w:bCs w:val="0"/>
          <w:noProof w:val="0"/>
          <w:color w:val="000000"/>
          <w:sz w:val="28"/>
          <w:rtl/>
          <w:lang w:bidi="ar-EG"/>
        </w:rPr>
        <w:t>"إلى</w:t>
      </w:r>
      <w:r>
        <w:rPr>
          <w:rFonts w:ascii="Simplified Arabic" w:hAnsi="Simplified Arabic"/>
          <w:b w:val="0"/>
          <w:bCs w:val="0"/>
          <w:noProof w:val="0"/>
          <w:color w:val="000000"/>
          <w:sz w:val="28"/>
          <w:rtl/>
          <w:lang w:bidi="ar-EG"/>
        </w:rPr>
        <w:t>" في الآية تحتمل أن تكون بمعنى الغاية، وأن تكون بمعنى: مع، فبينت السُّنة أنها بمعنى مع، يعني بهذه التركيبة كاملة، يعني لو نقل عن الإمام أحمد مثل هذا الكلام، يعني تعابير المتقدمين.</w:t>
      </w:r>
      <w:r>
        <w:rPr>
          <w:rFonts w:ascii="Simplified Arabic" w:hAnsi="Simplified Arabic"/>
          <w:b w:val="0"/>
          <w:bCs w:val="0"/>
          <w:noProof w:val="0"/>
          <w:color w:val="000000"/>
          <w:sz w:val="28"/>
          <w:rtl/>
        </w:rPr>
        <w:t xml:space="preserve"> </w:t>
      </w:r>
    </w:p>
    <w:p w:rsidR="00D93A3B" w:rsidRDefault="00256542"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Pr>
          <w:rFonts w:ascii="Simplified Arabic" w:hAnsi="Simplified Arabic" w:hint="cs"/>
          <w:noProof w:val="0"/>
          <w:color w:val="000000"/>
          <w:sz w:val="28"/>
          <w:rtl/>
        </w:rPr>
        <w:t>آ</w:t>
      </w:r>
      <w:r w:rsidR="00D93A3B">
        <w:rPr>
          <w:rFonts w:ascii="Simplified Arabic" w:hAnsi="Simplified Arabic"/>
          <w:noProof w:val="0"/>
          <w:color w:val="000000"/>
          <w:sz w:val="28"/>
          <w:rtl/>
        </w:rPr>
        <w:t>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يعني هذا التعبير كأنَّه بأساليب المتأخرين أليق، وعلى كل حال هذا </w:t>
      </w:r>
      <w:r w:rsidR="00256542">
        <w:rPr>
          <w:rFonts w:ascii="Simplified Arabic" w:hAnsi="Simplified Arabic" w:hint="cs"/>
          <w:b w:val="0"/>
          <w:bCs w:val="0"/>
          <w:noProof w:val="0"/>
          <w:color w:val="000000"/>
          <w:sz w:val="28"/>
          <w:rtl/>
        </w:rPr>
        <w:t>ال</w:t>
      </w:r>
      <w:r>
        <w:rPr>
          <w:rFonts w:ascii="Simplified Arabic" w:hAnsi="Simplified Arabic"/>
          <w:b w:val="0"/>
          <w:bCs w:val="0"/>
          <w:noProof w:val="0"/>
          <w:color w:val="000000"/>
          <w:sz w:val="28"/>
          <w:rtl/>
        </w:rPr>
        <w:t>منسوب إليه لا نستطيع نفيه سواء كان بلفظه أو بمعناه.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الشافعي- رحمه الله-: لا أعلم خلافًا في إيجاب دخول المرفقين في الوضوء، بهذا عرفت أنَّ الدليل قد قام على دخول المرافق. هذا كلا</w:t>
      </w:r>
      <w:r w:rsidR="00D70FC0">
        <w:rPr>
          <w:rFonts w:ascii="Simplified Arabic" w:hAnsi="Simplified Arabic"/>
          <w:b w:val="0"/>
          <w:bCs w:val="0"/>
          <w:noProof w:val="0"/>
          <w:color w:val="000000"/>
          <w:sz w:val="28"/>
          <w:rtl/>
          <w:lang w:bidi="ar-EG"/>
        </w:rPr>
        <w:t>م الصنعاني، قال الزمخشري، لفظ "إلى</w:t>
      </w:r>
      <w:r>
        <w:rPr>
          <w:rFonts w:ascii="Simplified Arabic" w:hAnsi="Simplified Arabic"/>
          <w:b w:val="0"/>
          <w:bCs w:val="0"/>
          <w:noProof w:val="0"/>
          <w:color w:val="000000"/>
          <w:sz w:val="28"/>
          <w:rtl/>
          <w:lang w:bidi="ar-EG"/>
        </w:rPr>
        <w:t>" يفيد معنى الغاية مطلقًا، فأمَّا دخولها في الحكم وخروجها فأمر يدور مع الدليل، ثم ذكر أمثلة لذلك، وقد عرفت أنَّه قد قام هاهنا الدليل على دخولها.</w:t>
      </w:r>
    </w:p>
    <w:p w:rsidR="00D70FC0"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وقال العيني: ف</w:t>
      </w:r>
      <w:r>
        <w:rPr>
          <w:rFonts w:ascii="Simplified Arabic" w:hAnsi="Simplified Arabic"/>
          <w:b w:val="0"/>
          <w:bCs w:val="0"/>
          <w:noProof w:val="0"/>
          <w:color w:val="000000"/>
          <w:sz w:val="28"/>
          <w:rtl/>
        </w:rPr>
        <w:t xml:space="preserve">يه البداءة باليمين، </w:t>
      </w:r>
      <w:r w:rsidR="00D70F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انتهينا من مسألة المرافق ودخولها في المغسول وأنَّه يجب غسلها تبعًا لليدين</w:t>
      </w:r>
      <w:r w:rsidR="00D70FC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D70FC0"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قال العيني: فيه البداءة باليمنى وهو سُنة بالإجماع ومن نقل خلافه فقد غلط</w:t>
      </w:r>
      <w:r>
        <w:rPr>
          <w:rFonts w:ascii="Simplified Arabic" w:hAnsi="Simplified Arabic"/>
          <w:b w:val="0"/>
          <w:bCs w:val="0"/>
          <w:noProof w:val="0"/>
          <w:color w:val="000000"/>
          <w:sz w:val="28"/>
          <w:rtl/>
          <w:lang w:bidi="ar-EG"/>
        </w:rPr>
        <w:t xml:space="preserve"> ثم هذا بالنسبة إلى اليد والرجل، وأمَّا الخدان والكفان فيطهران دفعة واحدة وكذلك الأذنان على الأصح عند الشافعية. </w:t>
      </w:r>
      <w:r>
        <w:rPr>
          <w:rFonts w:ascii="Simplified Arabic" w:hAnsi="Simplified Arabic"/>
          <w:b w:val="0"/>
          <w:bCs w:val="0"/>
          <w:noProof w:val="0"/>
          <w:color w:val="000000"/>
          <w:sz w:val="28"/>
          <w:rtl/>
        </w:rPr>
        <w:t>فيه البداءة باليمنى وهو سُنة بالإجماع ومن نقل خلافه فقد غلط</w:t>
      </w:r>
      <w:r>
        <w:rPr>
          <w:rFonts w:ascii="Simplified Arabic" w:hAnsi="Simplified Arabic"/>
          <w:b w:val="0"/>
          <w:bCs w:val="0"/>
          <w:noProof w:val="0"/>
          <w:color w:val="000000"/>
          <w:sz w:val="28"/>
          <w:rtl/>
          <w:lang w:bidi="ar-EG"/>
        </w:rPr>
        <w:t xml:space="preserve"> هذا بالنسبة إلى اليد والرجل، يعني إذا كان اليمنى متميزة عن اليسرى، أمَّا إذا كانت متصلة بها، وأمَّا الخدان والكفان فيطهران دفعة واحدة وكذلك الأذنان على الأصح عند الشافعية.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إذا كانت الرجل اليمنى مقدمة على اليسرى فبدلها كذلك؛ لأنَّ البدل له حكم المبدل، يعني إذا مسحنا على الخفين، نمسح الخف اليمنى ثم اليسرى؛ لأنَّ البدل له حكم المبدل، ومنهم من يقول أنَّه يمسحهما دفعة واحدة، لكن على حد هذا الكلام، وأنَّهما متميزان بعضهم من بعض، والفرع له حكم أصله، نعم، تُمسح اليمنى ثم تُمسح اليسرى.  </w:t>
      </w:r>
    </w:p>
    <w:p w:rsidR="00D93A3B" w:rsidRDefault="002F753E"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w:t>
      </w:r>
      <w:r w:rsidR="00D93A3B">
        <w:rPr>
          <w:rFonts w:ascii="Simplified Arabic" w:hAnsi="Simplified Arabic"/>
          <w:b w:val="0"/>
          <w:bCs w:val="0"/>
          <w:noProof w:val="0"/>
          <w:color w:val="000000"/>
          <w:sz w:val="28"/>
          <w:rtl/>
          <w:lang w:bidi="ar-EG"/>
        </w:rPr>
        <w:t>ثم مسح برأسه</w:t>
      </w:r>
      <w:r>
        <w:rPr>
          <w:rFonts w:ascii="Simplified Arabic" w:hAnsi="Simplified Arabic"/>
          <w:b w:val="0"/>
          <w:bCs w:val="0"/>
          <w:noProof w:val="0"/>
          <w:color w:val="000000"/>
          <w:sz w:val="28"/>
          <w:rtl/>
          <w:lang w:bidi="ar-EG"/>
        </w:rPr>
        <w:t>»</w:t>
      </w:r>
      <w:r w:rsidR="00D93A3B">
        <w:rPr>
          <w:rFonts w:ascii="Simplified Arabic" w:hAnsi="Simplified Arabic"/>
          <w:b w:val="0"/>
          <w:bCs w:val="0"/>
          <w:noProof w:val="0"/>
          <w:color w:val="000000"/>
          <w:sz w:val="28"/>
          <w:rtl/>
          <w:lang w:bidi="ar-EG"/>
        </w:rPr>
        <w:t xml:space="preserve"> لم يذكر لها غرفة مستقلة، فقد يستمسك به من يقول بطهورية الماء المستعمل، لم يذكر لها غرفة مستقلة يعني في هذا الحديث.</w:t>
      </w:r>
      <w:r w:rsidR="00D93A3B">
        <w:rPr>
          <w:rFonts w:ascii="Simplified Arabic" w:hAnsi="Simplified Arabic"/>
          <w:b w:val="0"/>
          <w:bCs w:val="0"/>
          <w:noProof w:val="0"/>
          <w:color w:val="000000"/>
          <w:sz w:val="28"/>
          <w:rtl/>
        </w:rPr>
        <w:t xml:space="preserve">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أينعم.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فقد يتمسك به من</w:t>
      </w:r>
      <w:r w:rsidR="00D70FC0">
        <w:rPr>
          <w:rFonts w:ascii="Simplified Arabic" w:hAnsi="Simplified Arabic"/>
          <w:b w:val="0"/>
          <w:bCs w:val="0"/>
          <w:noProof w:val="0"/>
          <w:color w:val="000000"/>
          <w:sz w:val="28"/>
          <w:rtl/>
        </w:rPr>
        <w:t xml:space="preserve"> يقول بطهورية الماء المستعملة </w:t>
      </w:r>
      <w:r w:rsidR="00D70FC0">
        <w:rPr>
          <w:rFonts w:ascii="Simplified Arabic" w:hAnsi="Simplified Arabic" w:hint="cs"/>
          <w:b w:val="0"/>
          <w:bCs w:val="0"/>
          <w:noProof w:val="0"/>
          <w:color w:val="000000"/>
          <w:sz w:val="28"/>
          <w:rtl/>
        </w:rPr>
        <w:t>هذا</w:t>
      </w:r>
      <w:r>
        <w:rPr>
          <w:rFonts w:ascii="Simplified Arabic" w:hAnsi="Simplified Arabic"/>
          <w:b w:val="0"/>
          <w:bCs w:val="0"/>
          <w:noProof w:val="0"/>
          <w:color w:val="000000"/>
          <w:sz w:val="28"/>
          <w:rtl/>
        </w:rPr>
        <w:t xml:space="preserve"> كلام ابن حجر، لكن في روأية أبي داود</w:t>
      </w:r>
      <w:r w:rsidR="00D70FC0">
        <w:rPr>
          <w:rFonts w:ascii="Simplified Arabic" w:hAnsi="Simplified Arabic" w:hint="cs"/>
          <w:noProof w:val="0"/>
          <w:color w:val="0000FF"/>
          <w:sz w:val="28"/>
          <w:rtl/>
        </w:rPr>
        <w:t xml:space="preserve"> </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ثم قبض قبضة من الماء ثم نفض يده ثم مسح رأسه</w:t>
      </w:r>
      <w:r w:rsidR="002F753E" w:rsidRPr="002F753E">
        <w:rPr>
          <w:rFonts w:ascii="Simplified Arabic" w:hAnsi="Simplified Arabic"/>
          <w:noProof w:val="0"/>
          <w:color w:val="0000FF"/>
          <w:sz w:val="28"/>
          <w:rtl/>
        </w:rPr>
        <w:t>»</w:t>
      </w:r>
      <w:r w:rsidRPr="002F753E">
        <w:rPr>
          <w:rFonts w:ascii="Simplified Arabic" w:hAnsi="Simplified Arabic"/>
          <w:b w:val="0"/>
          <w:bCs w:val="0"/>
          <w:noProof w:val="0"/>
          <w:color w:val="000000"/>
          <w:sz w:val="28"/>
          <w:rtl/>
        </w:rPr>
        <w:t>،</w:t>
      </w:r>
      <w:r w:rsidRPr="002F753E">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زاد النسائي من طريق عبد العزيز الد</w:t>
      </w:r>
      <w:r w:rsidR="00D70FC0">
        <w:rPr>
          <w:rFonts w:ascii="Simplified Arabic" w:hAnsi="Simplified Arabic" w:hint="cs"/>
          <w:b w:val="0"/>
          <w:bCs w:val="0"/>
          <w:noProof w:val="0"/>
          <w:color w:val="000000"/>
          <w:sz w:val="28"/>
          <w:rtl/>
        </w:rPr>
        <w:t>ر</w:t>
      </w:r>
      <w:r w:rsidR="00D70FC0">
        <w:rPr>
          <w:rFonts w:ascii="Simplified Arabic" w:hAnsi="Simplified Arabic"/>
          <w:b w:val="0"/>
          <w:bCs w:val="0"/>
          <w:noProof w:val="0"/>
          <w:color w:val="000000"/>
          <w:sz w:val="28"/>
          <w:rtl/>
        </w:rPr>
        <w:t>ا</w:t>
      </w:r>
      <w:r>
        <w:rPr>
          <w:rFonts w:ascii="Simplified Arabic" w:hAnsi="Simplified Arabic"/>
          <w:b w:val="0"/>
          <w:bCs w:val="0"/>
          <w:noProof w:val="0"/>
          <w:color w:val="000000"/>
          <w:sz w:val="28"/>
          <w:rtl/>
        </w:rPr>
        <w:t>وردي عن زيد- يعني بن أسلم-</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 xml:space="preserve"> وأذنيه مرة واحدة</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الكلام الأول يا شيخ يتمسك به من يقول بطهورية الماء المستعمل، المقصود به أنَّه لمَّا غسل يديه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مسح رأسه بما بقي</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مسح بما تبقى.</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بما بقي.</w:t>
      </w:r>
      <w:r>
        <w:rPr>
          <w:rFonts w:ascii="Simplified Arabic" w:hAnsi="Simplified Arabic"/>
          <w:noProof w:val="0"/>
          <w:color w:val="000000"/>
          <w:sz w:val="28"/>
          <w:rtl/>
        </w:rPr>
        <w:t xml:space="preserve"> </w:t>
      </w:r>
    </w:p>
    <w:p w:rsidR="00D93A3B" w:rsidRDefault="00D70FC0"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D93A3B">
        <w:rPr>
          <w:rFonts w:ascii="Simplified Arabic" w:hAnsi="Simplified Arabic"/>
          <w:noProof w:val="0"/>
          <w:color w:val="000000"/>
          <w:sz w:val="28"/>
          <w:rtl/>
        </w:rPr>
        <w:t xml:space="preserve"> على أساس يُفهم.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يعني بما بقي، لكن في رواية أبي داود</w:t>
      </w:r>
      <w:r w:rsidR="00D70FC0">
        <w:rPr>
          <w:rFonts w:ascii="Simplified Arabic" w:hAnsi="Simplified Arabic" w:hint="cs"/>
          <w:noProof w:val="0"/>
          <w:color w:val="0000FF"/>
          <w:sz w:val="28"/>
          <w:rtl/>
        </w:rPr>
        <w:t xml:space="preserve"> </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ثم قبض قبضة من الماء ثم نفض يده ثم مسح رأسه</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 xml:space="preserve">زاد النسائي من طريق عبد العزيز الداروردي عن زيد </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وأذنيه مرة واحدة</w:t>
      </w:r>
      <w:r w:rsidR="002F753E" w:rsidRPr="002F753E">
        <w:rPr>
          <w:rFonts w:ascii="Simplified Arabic" w:hAnsi="Simplified Arabic"/>
          <w:noProof w:val="0"/>
          <w:color w:val="0000FF"/>
          <w:sz w:val="28"/>
          <w:rtl/>
        </w:rPr>
        <w:t>»</w:t>
      </w:r>
      <w:r w:rsidRPr="002F753E">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 xml:space="preserve">يعني بماء جديد غير فضل.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ماء اليدين.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ماء اليدين. ومن طريق ابن عجلان</w:t>
      </w:r>
      <w:r w:rsidR="00DE287B">
        <w:rPr>
          <w:rFonts w:ascii="Simplified Arabic" w:hAnsi="Simplified Arabic"/>
          <w:b w:val="0"/>
          <w:bCs w:val="0"/>
          <w:noProof w:val="0"/>
          <w:color w:val="000000"/>
          <w:sz w:val="28"/>
          <w:rtl/>
        </w:rPr>
        <w:t xml:space="preserve"> باطنهما بالسباحتين، وظاهرهما ب</w:t>
      </w:r>
      <w:r w:rsidR="00DE287B">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بهاميه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المقصود الأذنين يعني</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باطنهما بالسباحتين، وظاهرهما بأبهاميه </w:t>
      </w:r>
      <w:r>
        <w:rPr>
          <w:rFonts w:ascii="Simplified Arabic" w:hAnsi="Simplified Arabic"/>
          <w:b w:val="0"/>
          <w:bCs w:val="0"/>
          <w:noProof w:val="0"/>
          <w:color w:val="000000"/>
          <w:sz w:val="28"/>
          <w:rtl/>
          <w:lang w:bidi="ar-EG"/>
        </w:rPr>
        <w:t>وزاد بن خزيمة من هذا الوجه وأدخل إصبعيه فيهما.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في شرح الكرماني، </w:t>
      </w:r>
      <w:r w:rsidR="00794195">
        <w:rPr>
          <w:rFonts w:ascii="Simplified Arabic" w:hAnsi="Simplified Arabic" w:hint="cs"/>
          <w:b w:val="0"/>
          <w:bCs w:val="0"/>
          <w:noProof w:val="0"/>
          <w:color w:val="000000"/>
          <w:sz w:val="28"/>
          <w:rtl/>
          <w:lang w:bidi="ar-EG"/>
        </w:rPr>
        <w:t>يقول: «ث</w:t>
      </w:r>
      <w:r w:rsidR="00794195">
        <w:rPr>
          <w:rFonts w:ascii="Simplified Arabic" w:hAnsi="Simplified Arabic"/>
          <w:b w:val="0"/>
          <w:bCs w:val="0"/>
          <w:noProof w:val="0"/>
          <w:color w:val="000000"/>
          <w:sz w:val="28"/>
          <w:rtl/>
          <w:lang w:bidi="ar-EG"/>
        </w:rPr>
        <w:t>م</w:t>
      </w:r>
      <w:r>
        <w:rPr>
          <w:rFonts w:ascii="Simplified Arabic" w:hAnsi="Simplified Arabic"/>
          <w:b w:val="0"/>
          <w:bCs w:val="0"/>
          <w:noProof w:val="0"/>
          <w:color w:val="000000"/>
          <w:sz w:val="28"/>
          <w:rtl/>
          <w:lang w:bidi="ar-EG"/>
        </w:rPr>
        <w:t xml:space="preserve"> مسح برأسه</w:t>
      </w:r>
      <w:r w:rsidR="002F753E">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فيه تقدير إذ لا يجوز المسح بما غسل به يده، لماذا؟ لأنَّه ماء مستعمل،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 xml:space="preserve"> </w:t>
      </w:r>
      <w:r w:rsidR="00DE287B">
        <w:rPr>
          <w:rFonts w:ascii="Simplified Arabic" w:hAnsi="Simplified Arabic"/>
          <w:noProof w:val="0"/>
          <w:color w:val="000000"/>
          <w:sz w:val="28"/>
          <w:rtl/>
        </w:rPr>
        <w:t xml:space="preserve">المُقَدِّم: هذا </w:t>
      </w:r>
      <w:r w:rsidR="00DE287B">
        <w:rPr>
          <w:rFonts w:ascii="Simplified Arabic" w:hAnsi="Simplified Arabic" w:hint="cs"/>
          <w:noProof w:val="0"/>
          <w:color w:val="000000"/>
          <w:sz w:val="28"/>
          <w:rtl/>
        </w:rPr>
        <w:t>اللي</w:t>
      </w:r>
      <w:r>
        <w:rPr>
          <w:rFonts w:ascii="Simplified Arabic" w:hAnsi="Simplified Arabic"/>
          <w:noProof w:val="0"/>
          <w:color w:val="000000"/>
          <w:sz w:val="28"/>
          <w:rtl/>
        </w:rPr>
        <w:t xml:space="preserve"> يقول لا يجوز من؟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الماء المستعمل في الطهارة، الكرماني يقول:</w:t>
      </w:r>
      <w:r w:rsidR="00DE287B">
        <w:rPr>
          <w:rFonts w:ascii="Simplified Arabic" w:hAnsi="Simplified Arabic" w:hint="cs"/>
          <w:b w:val="0"/>
          <w:bCs w:val="0"/>
          <w:noProof w:val="0"/>
          <w:color w:val="000000"/>
          <w:sz w:val="28"/>
          <w:rtl/>
          <w:lang w:bidi="ar-EG"/>
        </w:rPr>
        <w:t xml:space="preserve"> </w:t>
      </w:r>
      <w:r w:rsidR="002F753E">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ثم مسح برأسه</w:t>
      </w:r>
      <w:r w:rsidR="002F753E">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فيه تقدير، يعني لابد فيه من تقدير.</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 نعم، لأنَّه لا يجوز.</w:t>
      </w:r>
    </w:p>
    <w:p w:rsidR="00D93A3B" w:rsidRDefault="00797AFE"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rPr>
        <w:t>نعم،</w:t>
      </w:r>
      <w:r>
        <w:rPr>
          <w:rFonts w:ascii="Simplified Arabic" w:hAnsi="Simplified Arabic" w:hint="cs"/>
          <w:b w:val="0"/>
          <w:bCs w:val="0"/>
          <w:noProof w:val="0"/>
          <w:color w:val="000000"/>
          <w:sz w:val="28"/>
          <w:rtl/>
          <w:lang w:bidi="ar-EG"/>
        </w:rPr>
        <w:t xml:space="preserve"> إ</w:t>
      </w:r>
      <w:r>
        <w:rPr>
          <w:rFonts w:ascii="Simplified Arabic" w:hAnsi="Simplified Arabic"/>
          <w:b w:val="0"/>
          <w:bCs w:val="0"/>
          <w:noProof w:val="0"/>
          <w:color w:val="000000"/>
          <w:sz w:val="28"/>
          <w:rtl/>
          <w:lang w:bidi="ar-EG"/>
        </w:rPr>
        <w:t>ذ</w:t>
      </w:r>
      <w:r w:rsidR="00D93A3B">
        <w:rPr>
          <w:rFonts w:ascii="Simplified Arabic" w:hAnsi="Simplified Arabic"/>
          <w:b w:val="0"/>
          <w:bCs w:val="0"/>
          <w:noProof w:val="0"/>
          <w:color w:val="000000"/>
          <w:sz w:val="28"/>
          <w:rtl/>
          <w:lang w:bidi="ar-EG"/>
        </w:rPr>
        <w:t xml:space="preserve"> لا يجوز المسح بما غسل به يده،</w:t>
      </w:r>
      <w:r w:rsidR="00D93A3B">
        <w:rPr>
          <w:rFonts w:ascii="Simplified Arabic" w:hAnsi="Simplified Arabic"/>
          <w:b w:val="0"/>
          <w:bCs w:val="0"/>
          <w:noProof w:val="0"/>
          <w:color w:val="000000"/>
          <w:sz w:val="28"/>
          <w:rtl/>
        </w:rPr>
        <w:t xml:space="preserve"> </w:t>
      </w:r>
      <w:r w:rsidR="00D93A3B">
        <w:rPr>
          <w:rFonts w:ascii="Simplified Arabic" w:hAnsi="Simplified Arabic"/>
          <w:b w:val="0"/>
          <w:bCs w:val="0"/>
          <w:noProof w:val="0"/>
          <w:color w:val="000000"/>
          <w:sz w:val="28"/>
          <w:rtl/>
          <w:lang w:bidi="ar-EG"/>
        </w:rPr>
        <w:t>وذلك نحو أن يقدر ثم بل يده فمسح برأسه، أقول: لا حاجة له</w:t>
      </w:r>
      <w:r w:rsidR="00DE287B">
        <w:rPr>
          <w:rFonts w:ascii="Simplified Arabic" w:hAnsi="Simplified Arabic"/>
          <w:b w:val="0"/>
          <w:bCs w:val="0"/>
          <w:noProof w:val="0"/>
          <w:color w:val="000000"/>
          <w:sz w:val="28"/>
          <w:rtl/>
          <w:lang w:bidi="ar-EG"/>
        </w:rPr>
        <w:t xml:space="preserve">ذا التقدير مع رواية أبي داود، </w:t>
      </w:r>
      <w:r w:rsidR="00DE287B">
        <w:rPr>
          <w:rFonts w:ascii="Simplified Arabic" w:hAnsi="Simplified Arabic" w:hint="cs"/>
          <w:b w:val="0"/>
          <w:bCs w:val="0"/>
          <w:noProof w:val="0"/>
          <w:color w:val="000000"/>
          <w:sz w:val="28"/>
          <w:rtl/>
          <w:lang w:bidi="ar-EG"/>
        </w:rPr>
        <w:t>و</w:t>
      </w:r>
      <w:r w:rsidR="00D93A3B">
        <w:rPr>
          <w:rFonts w:ascii="Simplified Arabic" w:hAnsi="Simplified Arabic"/>
          <w:b w:val="0"/>
          <w:bCs w:val="0"/>
          <w:noProof w:val="0"/>
          <w:color w:val="000000"/>
          <w:sz w:val="28"/>
          <w:rtl/>
          <w:lang w:bidi="ar-EG"/>
        </w:rPr>
        <w:t>مادام جاء في روايات أخرى أنَّه أخذ ماءًا جديدًا غير فضل يديه، لا حاجة إلى هذا التقدير يعني مع رواية أبي داود التي تقدمت في كلام ابن حجر.</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ولذا قال العيني، يقول العيني: لو وقف الكرماني على هذه الرواية لقال الحديث يفسر بعضه بعضًا، والتقدير هاهنا هكذا، يعني أخذ ماءًا جديدًا غير فضل يديه.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 xml:space="preserve">والمسح مسح الرأس لا خلاف في وجوبه، بل هو فرض من فروض الوضوء كغسل الوجه واليدين والرجلين، وقد نصَّ الله تعالى عليه بقوله: </w:t>
      </w:r>
    </w:p>
    <w:p w:rsidR="00D93A3B" w:rsidRDefault="00807B8E"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hint="cs"/>
          <w:noProof w:val="0"/>
          <w:color w:val="000000"/>
          <w:sz w:val="28"/>
          <w:rtl/>
        </w:rPr>
        <w:t>المُقَدِّم:</w:t>
      </w:r>
      <w:r w:rsidRPr="002F753E">
        <w:rPr>
          <w:rFonts w:ascii="Simplified Arabic" w:hAnsi="Simplified Arabic" w:hint="cs"/>
          <w:noProof w:val="0"/>
          <w:color w:val="FF0000"/>
          <w:sz w:val="28"/>
          <w:rtl/>
        </w:rPr>
        <w:t xml:space="preserve"> </w:t>
      </w:r>
      <w:r w:rsidRPr="002F753E">
        <w:rPr>
          <w:rFonts w:ascii="Simplified Arabic" w:hAnsi="Simplified Arabic"/>
          <w:noProof w:val="0"/>
          <w:color w:val="FF0000"/>
          <w:sz w:val="28"/>
          <w:rtl/>
        </w:rPr>
        <w:t>{</w:t>
      </w:r>
      <w:r w:rsidR="00D93A3B" w:rsidRPr="002F753E">
        <w:rPr>
          <w:rFonts w:ascii="Simplified Arabic" w:hAnsi="Simplified Arabic"/>
          <w:noProof w:val="0"/>
          <w:color w:val="FF0000"/>
          <w:sz w:val="28"/>
          <w:rtl/>
        </w:rPr>
        <w:t xml:space="preserve">وَامْسَحُوا بِرُءُوسِكُمْ} </w:t>
      </w:r>
      <w:r w:rsidR="00D93A3B">
        <w:rPr>
          <w:rFonts w:ascii="Simplified Arabic" w:hAnsi="Simplified Arabic"/>
          <w:noProof w:val="0"/>
          <w:color w:val="000000"/>
          <w:sz w:val="28"/>
          <w:rtl/>
        </w:rPr>
        <w:t>[المائدة:6].</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sidRPr="002F753E">
        <w:rPr>
          <w:rFonts w:ascii="Simplified Arabic" w:hAnsi="Simplified Arabic"/>
          <w:noProof w:val="0"/>
          <w:color w:val="FF0000"/>
          <w:sz w:val="28"/>
          <w:rtl/>
        </w:rPr>
        <w:t>{وَامْسَحُوا بِرُءُوسِكُمْ}</w:t>
      </w:r>
      <w:r>
        <w:rPr>
          <w:rFonts w:ascii="Simplified Arabic" w:hAnsi="Simplified Arabic"/>
          <w:b w:val="0"/>
          <w:bCs w:val="0"/>
          <w:noProof w:val="0"/>
          <w:color w:val="000000"/>
          <w:sz w:val="28"/>
          <w:rtl/>
        </w:rPr>
        <w:t xml:space="preserve"> [المائدة:6]، قال ابن قدامة</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قاله ابن قدامة وقال: واختلف في قدر الواجب، الآن في </w:t>
      </w:r>
      <w:r w:rsidR="00807B8E">
        <w:rPr>
          <w:rFonts w:ascii="Simplified Arabic" w:hAnsi="Simplified Arabic" w:hint="cs"/>
          <w:b w:val="0"/>
          <w:bCs w:val="0"/>
          <w:noProof w:val="0"/>
          <w:color w:val="000000"/>
          <w:sz w:val="28"/>
          <w:rtl/>
        </w:rPr>
        <w:t>قوله:</w:t>
      </w:r>
      <w:r w:rsidR="00807B8E" w:rsidRPr="002F753E">
        <w:rPr>
          <w:rFonts w:ascii="Simplified Arabic" w:hAnsi="Simplified Arabic" w:hint="cs"/>
          <w:noProof w:val="0"/>
          <w:color w:val="FF0000"/>
          <w:sz w:val="28"/>
          <w:rtl/>
        </w:rPr>
        <w:t xml:space="preserve"> </w:t>
      </w:r>
      <w:r w:rsidR="00807B8E" w:rsidRPr="002F753E">
        <w:rPr>
          <w:rFonts w:ascii="Simplified Arabic" w:hAnsi="Simplified Arabic"/>
          <w:noProof w:val="0"/>
          <w:color w:val="FF0000"/>
          <w:sz w:val="28"/>
          <w:rtl/>
        </w:rPr>
        <w:t>{</w:t>
      </w:r>
      <w:r w:rsidRPr="002F753E">
        <w:rPr>
          <w:rFonts w:ascii="Simplified Arabic" w:hAnsi="Simplified Arabic"/>
          <w:noProof w:val="0"/>
          <w:color w:val="FF0000"/>
          <w:sz w:val="28"/>
          <w:rtl/>
        </w:rPr>
        <w:t xml:space="preserve">وَامْسَحُوا بِرُءُوسِكُمْ} </w:t>
      </w:r>
      <w:r>
        <w:rPr>
          <w:rFonts w:ascii="Simplified Arabic" w:hAnsi="Simplified Arabic"/>
          <w:b w:val="0"/>
          <w:bCs w:val="0"/>
          <w:noProof w:val="0"/>
          <w:color w:val="000000"/>
          <w:sz w:val="28"/>
          <w:rtl/>
        </w:rPr>
        <w:t xml:space="preserve">[المائدة:6]، لاختلاف أهل العلم في معنى الباء ولما جاء في الحديث في المسألة من آثار اختلف العلماء في قدر الواجب، </w:t>
      </w:r>
      <w:r w:rsidR="00807B8E">
        <w:rPr>
          <w:rFonts w:ascii="Simplified Arabic" w:hAnsi="Simplified Arabic" w:hint="cs"/>
          <w:b w:val="0"/>
          <w:bCs w:val="0"/>
          <w:noProof w:val="0"/>
          <w:color w:val="000000"/>
          <w:sz w:val="28"/>
          <w:rtl/>
        </w:rPr>
        <w:t>يقول:</w:t>
      </w:r>
      <w:r w:rsidR="00807B8E">
        <w:rPr>
          <w:rFonts w:ascii="Simplified Arabic" w:hAnsi="Simplified Arabic" w:hint="cs"/>
          <w:b w:val="0"/>
          <w:bCs w:val="0"/>
          <w:noProof w:val="0"/>
          <w:color w:val="000000"/>
          <w:sz w:val="28"/>
          <w:rtl/>
          <w:lang w:bidi="ar-EG"/>
        </w:rPr>
        <w:t xml:space="preserve"> فروي</w:t>
      </w:r>
      <w:r>
        <w:rPr>
          <w:rFonts w:ascii="Simplified Arabic" w:hAnsi="Simplified Arabic"/>
          <w:b w:val="0"/>
          <w:bCs w:val="0"/>
          <w:noProof w:val="0"/>
          <w:color w:val="000000"/>
          <w:sz w:val="28"/>
          <w:rtl/>
          <w:lang w:bidi="ar-EG"/>
        </w:rPr>
        <w:t xml:space="preserve"> عن أحمد وجوب مسح جميعه في حق كل أحد، يعني من ذكر وأنثى و </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أفرع وأصلع.</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في مسح جميعه</w:t>
      </w:r>
      <w:r>
        <w:rPr>
          <w:rFonts w:ascii="Simplified Arabic" w:hAnsi="Simplified Arabic"/>
          <w:b w:val="0"/>
          <w:bCs w:val="0"/>
          <w:noProof w:val="0"/>
          <w:color w:val="000000"/>
          <w:sz w:val="28"/>
          <w:rtl/>
          <w:lang w:bidi="ar-EG"/>
        </w:rPr>
        <w:t xml:space="preserve"> وهو ظاهر قول الخرقي ومذهب مالك، يعني مالك وأحمد عندهم وجوب مسح.</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كامل الرأس.</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جميع الرأس،</w:t>
      </w:r>
      <w:r>
        <w:rPr>
          <w:rFonts w:ascii="Simplified Arabic" w:hAnsi="Simplified Arabic"/>
          <w:b w:val="0"/>
          <w:bCs w:val="0"/>
          <w:noProof w:val="0"/>
          <w:color w:val="000000"/>
          <w:sz w:val="28"/>
          <w:rtl/>
          <w:lang w:bidi="ar-EG"/>
        </w:rPr>
        <w:t xml:space="preserve"> وروي عن أحمد يجزئ مسح بعضه. وبه قال الحسن والثوري والأوزاعي والشافعي وأصحاب الرأي، إلا أنَّ الظاهر عن أحمد - رحمه الله -، في حق الرجل، وجوب الاستيعاب، وأنَّ المرأة يجزئها مسح مقدم الرأس، يعني يكون في هذا عن الإمام أحمد.</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قولين أو ثلاثة.</w:t>
      </w:r>
    </w:p>
    <w:p w:rsidR="00D93A3B" w:rsidRDefault="002F753E"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ثلاث روايات، مس</w:t>
      </w:r>
      <w:r>
        <w:rPr>
          <w:rFonts w:ascii="Simplified Arabic" w:hAnsi="Simplified Arabic" w:hint="cs"/>
          <w:b w:val="0"/>
          <w:bCs w:val="0"/>
          <w:noProof w:val="0"/>
          <w:color w:val="000000"/>
          <w:sz w:val="28"/>
          <w:rtl/>
        </w:rPr>
        <w:t>ح</w:t>
      </w:r>
      <w:r w:rsidR="00D93A3B">
        <w:rPr>
          <w:rFonts w:ascii="Simplified Arabic" w:hAnsi="Simplified Arabic"/>
          <w:b w:val="0"/>
          <w:bCs w:val="0"/>
          <w:noProof w:val="0"/>
          <w:color w:val="000000"/>
          <w:sz w:val="28"/>
          <w:rtl/>
        </w:rPr>
        <w:t xml:space="preserve"> الجميع، الاكتفاء بالبعض.</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والتفصيل بين الرجل </w:t>
      </w:r>
    </w:p>
    <w:p w:rsidR="00D93A3B" w:rsidRDefault="00DE287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والتفصيل بين ال</w:t>
      </w:r>
      <w:r>
        <w:rPr>
          <w:rFonts w:ascii="Simplified Arabic" w:hAnsi="Simplified Arabic" w:hint="cs"/>
          <w:b w:val="0"/>
          <w:bCs w:val="0"/>
          <w:noProof w:val="0"/>
          <w:color w:val="000000"/>
          <w:sz w:val="28"/>
          <w:rtl/>
        </w:rPr>
        <w:t>رج</w:t>
      </w:r>
      <w:r w:rsidR="00D93A3B">
        <w:rPr>
          <w:rFonts w:ascii="Simplified Arabic" w:hAnsi="Simplified Arabic"/>
          <w:b w:val="0"/>
          <w:bCs w:val="0"/>
          <w:noProof w:val="0"/>
          <w:color w:val="000000"/>
          <w:sz w:val="28"/>
          <w:rtl/>
        </w:rPr>
        <w:t>ل والمرأة، الرجل يمسح جميع الرأس والمرأة تمسح مقدم رأسها.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مثل هذه الحالات يا شيخ، وروايات الإمام أحمد الكثيرة.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تؤخذ من مظ</w:t>
      </w:r>
      <w:r w:rsidR="009D2F25">
        <w:rPr>
          <w:rFonts w:ascii="Simplified Arabic" w:hAnsi="Simplified Arabic" w:hint="cs"/>
          <w:noProof w:val="0"/>
          <w:color w:val="000000"/>
          <w:sz w:val="28"/>
          <w:rtl/>
        </w:rPr>
        <w:t>ا</w:t>
      </w:r>
      <w:r>
        <w:rPr>
          <w:rFonts w:ascii="Simplified Arabic" w:hAnsi="Simplified Arabic"/>
          <w:noProof w:val="0"/>
          <w:color w:val="000000"/>
          <w:sz w:val="28"/>
          <w:rtl/>
        </w:rPr>
        <w:t>نها، من كتب أتباعه، لكن كيف يكون طالب العلم بالنسبة له اختيار الإمام أحمد يضبطه؟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أولًا طالب العلم المبتدئ لا يستطيع أن يخلص إلى الرواية الراجحة من هذه الروايات؛ ولذلك أُلف له الكتب التي هي على رواية واحدة، كالعمدة، والزاد والدليل على رواية واحدة.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الأشهر عندهم.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كيف؟ يعني هذه الكتب أُلِّفت على رواية واحدة باعتبار أنَّ طالب العلم المبتدئ لا يستطيع أن يرجح بين هذه الروايات، وهذا صنيع الموفق في العمدة، ثم بعد ذلك جعل المقنع على روايتين ليكون لمن هو أعلى درجة من المبتدأ، المتوسط، ثم جعل الكافي على روايات يستوعب روايات المذهب، نعم، وهذا للطالب طالب العلم في إطار المذهب المجتهد في المذهب، الذي يستطيع أن يرجح بين هذه الروايات. والمغني جعل فيه المذاهب كلها، </w:t>
      </w:r>
      <w:r w:rsidR="009D2F25">
        <w:rPr>
          <w:rFonts w:ascii="Simplified Arabic" w:hAnsi="Simplified Arabic" w:hint="cs"/>
          <w:b w:val="0"/>
          <w:bCs w:val="0"/>
          <w:noProof w:val="0"/>
          <w:color w:val="000000"/>
          <w:sz w:val="28"/>
          <w:rtl/>
        </w:rPr>
        <w:t xml:space="preserve">و.. </w:t>
      </w:r>
      <w:r>
        <w:rPr>
          <w:rFonts w:ascii="Simplified Arabic" w:hAnsi="Simplified Arabic"/>
          <w:b w:val="0"/>
          <w:bCs w:val="0"/>
          <w:noProof w:val="0"/>
          <w:color w:val="000000"/>
          <w:sz w:val="28"/>
          <w:rtl/>
        </w:rPr>
        <w:t>المذهب برواياته والمذاهب الأخرى ليتسنى لطالب العلم المنتهي النظر في المذاهب بأدلتها ويرجح بين هذه الأدلة ويخلص إلى القول الراجح ولو كان خارج المذهب، وهذا شأن المجتهد.</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الإنصاف جمع الروايات كلها، روايات المذهب، لم يخرج عن المذهب لكنه في إطار المذهب جمع جميع الروايات، ولا تكاد أن تكون رواية خارجة عن المذهب، أو رواية من روايات المذهب تكون خارجة عن ما في الإنصاف، وهذا معروف يعني الترجيح بين الروايات إذا كان الإمام أحمد له أكثر من قول في المسألة، فالحنابلة كما في مقدمة الإنصاف، مقدمة الفروع والخاتمة الجامعة في الإنصاف، وكتب أخرى يعني المدخل لابن بدران، وبيان المصطلحات للشيخ علي </w:t>
      </w:r>
      <w:r>
        <w:rPr>
          <w:rFonts w:ascii="Simplified Arabic" w:hAnsi="Simplified Arabic"/>
          <w:b w:val="0"/>
          <w:bCs w:val="0"/>
          <w:noProof w:val="0"/>
          <w:color w:val="000000"/>
          <w:sz w:val="28"/>
          <w:rtl/>
        </w:rPr>
        <w:lastRenderedPageBreak/>
        <w:t>الهندي هذه جعلوا لطالب العلم قواعد يسير عليها في ترجيح الرواية الراجحة واعتماد المذهب من هذه الروايات، والمتقدمون لهم اصطلاح، والمتوسطون لهم اصطلاح، والمتأخرون لهم اصطلاح، نعم، فالقاضي وأبو الخطاب مثلًا عند المتقدمين إذا اجتمعوا على رواية فهي المذهب، والموفق والمجد بالنسبة للمتوسطين إذا اتفقا على رواية فهي المذهب، والمنتهى والإقناع إذا اتفقا على رواية فهي المذاهب، هذه تفصيلات كثيرة في المذهب حتى أنَّهم أرباب، حتى أنَّ أرباب المذاهب يبالغون في مثل هذا حتى يجعلوا الرواي</w:t>
      </w:r>
      <w:r w:rsidR="00B714B1">
        <w:rPr>
          <w:rFonts w:ascii="Simplified Arabic" w:hAnsi="Simplified Arabic"/>
          <w:b w:val="0"/>
          <w:bCs w:val="0"/>
          <w:noProof w:val="0"/>
          <w:color w:val="000000"/>
          <w:sz w:val="28"/>
          <w:rtl/>
        </w:rPr>
        <w:t>ات في مذاهبهم بمنزلة النصوص، في</w:t>
      </w:r>
      <w:r w:rsidR="00B714B1">
        <w:rPr>
          <w:rFonts w:ascii="Simplified Arabic" w:hAnsi="Simplified Arabic" w:hint="cs"/>
          <w:b w:val="0"/>
          <w:bCs w:val="0"/>
          <w:noProof w:val="0"/>
          <w:color w:val="000000"/>
          <w:sz w:val="28"/>
          <w:rtl/>
        </w:rPr>
        <w:t>ق</w:t>
      </w:r>
      <w:r w:rsidR="00B714B1">
        <w:rPr>
          <w:rFonts w:ascii="Simplified Arabic" w:hAnsi="Simplified Arabic"/>
          <w:b w:val="0"/>
          <w:bCs w:val="0"/>
          <w:noProof w:val="0"/>
          <w:color w:val="000000"/>
          <w:sz w:val="28"/>
          <w:rtl/>
        </w:rPr>
        <w:t>و</w:t>
      </w:r>
      <w:r w:rsidR="00B714B1">
        <w:rPr>
          <w:rFonts w:ascii="Simplified Arabic" w:hAnsi="Simplified Arabic" w:hint="cs"/>
          <w:b w:val="0"/>
          <w:bCs w:val="0"/>
          <w:noProof w:val="0"/>
          <w:color w:val="000000"/>
          <w:sz w:val="28"/>
          <w:rtl/>
        </w:rPr>
        <w:t>ل</w:t>
      </w:r>
      <w:r>
        <w:rPr>
          <w:rFonts w:ascii="Simplified Arabic" w:hAnsi="Simplified Arabic"/>
          <w:b w:val="0"/>
          <w:bCs w:val="0"/>
          <w:noProof w:val="0"/>
          <w:color w:val="000000"/>
          <w:sz w:val="28"/>
          <w:rtl/>
        </w:rPr>
        <w:t xml:space="preserve"> أنَّها تعامل معاملة النصوص فإذا عرف المتقدم من المتأخر، فالمتأخر ناسخ للمتقدم، وإذا لم يعرف عرف الخاص والعام قدم الخاص على العام، قدمت المطلقة على المقيدة يعني يتعاملون مع الروايات كتعاملهم مع النصوص، نعم، وعلى كل حال هذه المذاهب قائمة ولها روادها ومدارسها المعروفة يعني في الشرق في المشرق والمغرب، وهذه المذاهب قائمة منذ قرون طويلة، وعلى كل حال الأئمة أئمة، يبقون أئمة والأتباع أتباع، نعم.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والمعول على الدليل، المعول على الدليل من الكتاب والسُّنَّة، فإذا كان لديه أكثر من رواية في المذهب الحنبلي، أو أكثر من قول في المذاهب، نعم، فأنا مطالب بما أدين الله به مما أرجحه في نظري إذا كنت أهلًا لذلك بالدليل.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لكن أحيانًا يا شيخ قد يأتي ع</w:t>
      </w:r>
      <w:r w:rsidR="00B714B1">
        <w:rPr>
          <w:rFonts w:ascii="Simplified Arabic" w:hAnsi="Simplified Arabic"/>
          <w:noProof w:val="0"/>
          <w:color w:val="000000"/>
          <w:sz w:val="28"/>
          <w:rtl/>
        </w:rPr>
        <w:t xml:space="preserve">ن الإمام أحمد رأي، ثم يأتي رأي </w:t>
      </w:r>
      <w:r w:rsidR="00B714B1">
        <w:rPr>
          <w:rFonts w:ascii="Simplified Arabic" w:hAnsi="Simplified Arabic" w:hint="cs"/>
          <w:noProof w:val="0"/>
          <w:color w:val="000000"/>
          <w:sz w:val="28"/>
          <w:rtl/>
        </w:rPr>
        <w:t>آ</w:t>
      </w:r>
      <w:r>
        <w:rPr>
          <w:rFonts w:ascii="Simplified Arabic" w:hAnsi="Simplified Arabic"/>
          <w:noProof w:val="0"/>
          <w:color w:val="000000"/>
          <w:sz w:val="28"/>
          <w:rtl/>
        </w:rPr>
        <w:t>خر مخالف تمامًا، يعني متضادان هل يعقل هذا</w:t>
      </w:r>
      <w:r>
        <w:rPr>
          <w:rFonts w:ascii="Simplified Arabic" w:hAnsi="Simplified Arabic"/>
          <w:b w:val="0"/>
          <w:bCs w:val="0"/>
          <w:noProof w:val="0"/>
          <w:color w:val="000000"/>
          <w:sz w:val="28"/>
          <w:rtl/>
          <w:lang w:bidi="ar-EG"/>
        </w:rPr>
        <w:t>، هل يتصور أن يكون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يتصور، يتصور.</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والسبب؟</w:t>
      </w:r>
      <w:r>
        <w:rPr>
          <w:rFonts w:ascii="Simplified Arabic" w:hAnsi="Simplified Arabic"/>
          <w:b w:val="0"/>
          <w:bCs w:val="0"/>
          <w:noProof w:val="0"/>
          <w:color w:val="000000"/>
          <w:sz w:val="28"/>
          <w:rtl/>
          <w:lang w:bidi="ar-EG"/>
        </w:rPr>
        <w:t>.</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لأنَّ الاجتهاد يختلف، يطلع على نصوص وعلى أدلة لم يطلع عليها قبل.</w:t>
      </w:r>
    </w:p>
    <w:p w:rsidR="00D93A3B" w:rsidRDefault="00D93A3B" w:rsidP="00797AF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طيب </w:t>
      </w:r>
      <w:r w:rsidR="00797AFE">
        <w:rPr>
          <w:rFonts w:ascii="Simplified Arabic" w:hAnsi="Simplified Arabic" w:hint="cs"/>
          <w:noProof w:val="0"/>
          <w:color w:val="000000"/>
          <w:sz w:val="28"/>
          <w:rtl/>
        </w:rPr>
        <w:t>لماذا</w:t>
      </w:r>
      <w:r w:rsidR="00797AFE">
        <w:rPr>
          <w:rFonts w:ascii="Simplified Arabic" w:hAnsi="Simplified Arabic"/>
          <w:noProof w:val="0"/>
          <w:color w:val="000000"/>
          <w:sz w:val="28"/>
          <w:rtl/>
        </w:rPr>
        <w:t xml:space="preserve"> هنا</w:t>
      </w:r>
      <w:r w:rsidR="00797AFE">
        <w:rPr>
          <w:rFonts w:ascii="Simplified Arabic" w:hAnsi="Simplified Arabic" w:hint="cs"/>
          <w:noProof w:val="0"/>
          <w:color w:val="000000"/>
          <w:sz w:val="28"/>
          <w:rtl/>
        </w:rPr>
        <w:t>؟</w:t>
      </w:r>
    </w:p>
    <w:p w:rsidR="00D93A3B" w:rsidRDefault="00B714B1"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فهمه للنص قد يختلف من حين إلى </w:t>
      </w:r>
      <w:r>
        <w:rPr>
          <w:rFonts w:ascii="Simplified Arabic" w:hAnsi="Simplified Arabic" w:hint="cs"/>
          <w:b w:val="0"/>
          <w:bCs w:val="0"/>
          <w:noProof w:val="0"/>
          <w:color w:val="000000"/>
          <w:sz w:val="28"/>
          <w:rtl/>
        </w:rPr>
        <w:t>آ</w:t>
      </w:r>
      <w:r w:rsidR="00D93A3B">
        <w:rPr>
          <w:rFonts w:ascii="Simplified Arabic" w:hAnsi="Simplified Arabic"/>
          <w:b w:val="0"/>
          <w:bCs w:val="0"/>
          <w:noProof w:val="0"/>
          <w:color w:val="000000"/>
          <w:sz w:val="28"/>
          <w:rtl/>
        </w:rPr>
        <w:t>خر.</w:t>
      </w:r>
    </w:p>
    <w:p w:rsidR="00D93A3B" w:rsidRDefault="00B714B1" w:rsidP="00797AFE">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Pr>
          <w:rFonts w:ascii="Simplified Arabic" w:hAnsi="Simplified Arabic" w:hint="cs"/>
          <w:noProof w:val="0"/>
          <w:color w:val="000000"/>
          <w:sz w:val="28"/>
          <w:rtl/>
        </w:rPr>
        <w:t>آ</w:t>
      </w:r>
      <w:r w:rsidR="00D93A3B">
        <w:rPr>
          <w:rFonts w:ascii="Simplified Arabic" w:hAnsi="Simplified Arabic"/>
          <w:noProof w:val="0"/>
          <w:color w:val="000000"/>
          <w:sz w:val="28"/>
          <w:rtl/>
        </w:rPr>
        <w:t xml:space="preserve">ه، لماذا لا نقول بأنَّ الرأي الثاني هو الصواب إذا عرفنا وخلاص ويُلغى الرأي الأول في مذهب الإمام أحمد؟ </w:t>
      </w:r>
      <w:r w:rsidR="00797AFE">
        <w:rPr>
          <w:rFonts w:ascii="Simplified Arabic" w:hAnsi="Simplified Arabic" w:hint="cs"/>
          <w:noProof w:val="0"/>
          <w:color w:val="000000"/>
          <w:sz w:val="28"/>
          <w:rtl/>
        </w:rPr>
        <w:t>لماذا</w:t>
      </w:r>
      <w:r w:rsidR="00D93A3B">
        <w:rPr>
          <w:rFonts w:ascii="Simplified Arabic" w:hAnsi="Simplified Arabic"/>
          <w:noProof w:val="0"/>
          <w:color w:val="000000"/>
          <w:sz w:val="28"/>
          <w:rtl/>
        </w:rPr>
        <w:t xml:space="preserve"> يقول به بعض الأتباع؟</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مسألة يُلغى قد يكون الفهم والقول الأول يمكن اعتباره أو قبوله لظرف معين، في حالة معينة، سئل الإمام أحمد عن مسألة فنظر في حال السائل والقرائن الدالة على أنَّ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السائل يحتاج إلى شيء.</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يحتاج إلى كذا، والسائل الثاني يحتاج إلى أشد من ذلك، والثالث وهكذا.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w:t>
      </w:r>
      <w:r w:rsidR="00FB0E3D">
        <w:rPr>
          <w:rFonts w:ascii="Simplified Arabic" w:hAnsi="Simplified Arabic"/>
          <w:noProof w:val="0"/>
          <w:color w:val="000000"/>
          <w:sz w:val="28"/>
          <w:rtl/>
        </w:rPr>
        <w:t xml:space="preserve">َدِّم: </w:t>
      </w:r>
      <w:r w:rsidR="00FB0E3D">
        <w:rPr>
          <w:rFonts w:ascii="Simplified Arabic" w:hAnsi="Simplified Arabic" w:hint="cs"/>
          <w:noProof w:val="0"/>
          <w:color w:val="000000"/>
          <w:sz w:val="28"/>
          <w:rtl/>
        </w:rPr>
        <w:t>آ</w:t>
      </w:r>
      <w:r w:rsidR="00FB0E3D">
        <w:rPr>
          <w:rFonts w:ascii="Simplified Arabic" w:hAnsi="Simplified Arabic"/>
          <w:noProof w:val="0"/>
          <w:color w:val="000000"/>
          <w:sz w:val="28"/>
          <w:rtl/>
        </w:rPr>
        <w:t xml:space="preserve">ه </w:t>
      </w:r>
      <w:r w:rsidR="00FB0E3D">
        <w:rPr>
          <w:rFonts w:ascii="Simplified Arabic" w:hAnsi="Simplified Arabic" w:hint="cs"/>
          <w:noProof w:val="0"/>
          <w:color w:val="000000"/>
          <w:sz w:val="28"/>
          <w:rtl/>
        </w:rPr>
        <w:t>آ</w:t>
      </w:r>
      <w:r>
        <w:rPr>
          <w:rFonts w:ascii="Simplified Arabic" w:hAnsi="Simplified Arabic"/>
          <w:noProof w:val="0"/>
          <w:color w:val="000000"/>
          <w:sz w:val="28"/>
          <w:rtl/>
        </w:rPr>
        <w:t>ه.</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ففي مثل هذه الظروف والأحوال لها مدخل في تغير الاجتهاد، لا أقول في تغير الحكم، في تغير الاجتهاد.</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لكن أهل العلم ما صنفوا للإمام كما صنفوا للشافعي مذهب قديم ومذهب جديد، لماذا الإمام أحمد لم يكن له مثل هذا؟</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هو الإمام أحمد، الشافعي ع</w:t>
      </w:r>
      <w:r w:rsidR="00FB0E3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رف أنَّه تغير اجتهاده كثيرًا لمَّا انتقل إلى مصر.</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أينعم، وعرفت أقواله هناك.</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وعرفت أقواله، </w:t>
      </w:r>
      <w:r w:rsidR="00FB0E3D">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أكثر المصنفات على القول الجديد، وأمَّا قوله القديم محفوظ عند أصحابه، ولا شك أنَّ مثل هذا على أنَّ الشافعية أيضًا وعندهم قول جديد وقول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قديم.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قديم، والمتبادر والواضح أنَّ الجديد ناسخ لجميع القديم، نعم، إلا أنَّ الفتوى عندهم على الجديد مطردة إلا في بضع عشرة مسألة.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على القديم.</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على القديم، يفتون فيها على القديم، يعني الشافعية يعني </w:t>
      </w:r>
      <w:r w:rsidR="00FB0E3D">
        <w:rPr>
          <w:rFonts w:ascii="Simplified Arabic" w:hAnsi="Simplified Arabic"/>
          <w:b w:val="0"/>
          <w:bCs w:val="0"/>
          <w:noProof w:val="0"/>
          <w:color w:val="000000"/>
          <w:sz w:val="28"/>
          <w:rtl/>
        </w:rPr>
        <w:t xml:space="preserve">في مقدمة شرح المهذب موجودة وفي </w:t>
      </w:r>
      <w:r w:rsidR="00FB0E3D">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خر الأشباه والنظائر أيضًا منظومة، على كل حال.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وهل بضع عشرة يا شيخ متزنة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أي متفقة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وفقًا لقاعدة معينة</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ماشي على قواعد الإمام وهي الأقرب من وجهة من رجحها إلى الدليل، وهي أقرب إلى أصول الإيمان.</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طيب شيخنا، بس نختم</w:t>
      </w:r>
      <w:r w:rsidR="00FB0E3D">
        <w:rPr>
          <w:rFonts w:ascii="Simplified Arabic" w:hAnsi="Simplified Arabic" w:hint="cs"/>
          <w:noProof w:val="0"/>
          <w:color w:val="000000"/>
          <w:sz w:val="28"/>
          <w:rtl/>
        </w:rPr>
        <w:t xml:space="preserve"> لأن ما بقي في الحلقة</w:t>
      </w:r>
      <w:r w:rsidR="00FB0E3D">
        <w:rPr>
          <w:rFonts w:ascii="Simplified Arabic" w:hAnsi="Simplified Arabic"/>
          <w:noProof w:val="0"/>
          <w:color w:val="000000"/>
          <w:sz w:val="28"/>
          <w:rtl/>
        </w:rPr>
        <w:t xml:space="preserve">؛ </w:t>
      </w:r>
      <w:r w:rsidR="00FB0E3D">
        <w:rPr>
          <w:rFonts w:ascii="Simplified Arabic" w:hAnsi="Simplified Arabic" w:hint="cs"/>
          <w:noProof w:val="0"/>
          <w:color w:val="000000"/>
          <w:sz w:val="28"/>
          <w:rtl/>
        </w:rPr>
        <w:t xml:space="preserve">على أساس </w:t>
      </w:r>
      <w:r>
        <w:rPr>
          <w:rFonts w:ascii="Simplified Arabic" w:hAnsi="Simplified Arabic"/>
          <w:noProof w:val="0"/>
          <w:color w:val="000000"/>
          <w:sz w:val="28"/>
          <w:rtl/>
        </w:rPr>
        <w:t>نر</w:t>
      </w:r>
      <w:r w:rsidR="00FB0E3D">
        <w:rPr>
          <w:rFonts w:ascii="Simplified Arabic" w:hAnsi="Simplified Arabic"/>
          <w:noProof w:val="0"/>
          <w:color w:val="000000"/>
          <w:sz w:val="28"/>
          <w:rtl/>
        </w:rPr>
        <w:t>ج</w:t>
      </w:r>
      <w:r w:rsidR="00FB0E3D">
        <w:rPr>
          <w:rFonts w:ascii="Simplified Arabic" w:hAnsi="Simplified Arabic" w:hint="cs"/>
          <w:noProof w:val="0"/>
          <w:color w:val="000000"/>
          <w:sz w:val="28"/>
          <w:rtl/>
        </w:rPr>
        <w:t>ئ</w:t>
      </w:r>
      <w:r>
        <w:rPr>
          <w:rFonts w:ascii="Simplified Arabic" w:hAnsi="Simplified Arabic"/>
          <w:noProof w:val="0"/>
          <w:color w:val="000000"/>
          <w:sz w:val="28"/>
          <w:rtl/>
        </w:rPr>
        <w:t xml:space="preserve"> الحديث عن مسح الرأس أحسن الله إليكم، بالنسبة لضبط أصول مذهب الإمام أحمد، أحسن من كتب في هذه المسألة؟ في ضبط الأصول.</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 xml:space="preserve">أصول مذهب الإمام أحمد كتب فيها الكثير، ابن القيم في إعلام الموقعين كتب كثيرًا في هذا، وأيضًا ابن بدران وكتب الأصول كلها لا سيما مصنفات الحنابلة تكتب عن أصول مذهب الإمام أحمد، لكن </w:t>
      </w:r>
      <w:r w:rsidR="00FB0E3D">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لدكتور عبد الله التركي رسالته في أصول مذهب الإمام أحمد.</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D93A3B" w:rsidRDefault="00D93A3B" w:rsidP="00A349A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جمع فيها جمعًا طيبًا.</w:t>
      </w:r>
    </w:p>
    <w:p w:rsidR="00946C47" w:rsidRPr="00797AFE" w:rsidRDefault="00D93A3B" w:rsidP="00797AFE">
      <w:pPr>
        <w:tabs>
          <w:tab w:val="clear" w:pos="5187"/>
          <w:tab w:val="clear" w:pos="7313"/>
        </w:tabs>
        <w:autoSpaceDE w:val="0"/>
        <w:autoSpaceDN w:val="0"/>
        <w:adjustRightInd w:val="0"/>
        <w:spacing w:line="276" w:lineRule="auto"/>
        <w:rPr>
          <w:rFonts w:ascii="Simplified Arabic" w:hAnsi="Simplified Arabic"/>
          <w:noProof w:val="0"/>
          <w:color w:val="000000"/>
          <w:sz w:val="28"/>
        </w:rPr>
      </w:pPr>
      <w:r>
        <w:rPr>
          <w:rFonts w:ascii="Simplified Arabic" w:hAnsi="Simplified Arabic"/>
          <w:noProof w:val="0"/>
          <w:color w:val="000000"/>
          <w:sz w:val="28"/>
          <w:rtl/>
        </w:rPr>
        <w:t>المُقَدِّم: جزاكم الله خيرًا، وأحسن إليكم، ونفع بعلمكم، أيُّها الإخوة والأخوات بهذا نصل وإيَّاكم إلى ختام هذه الحلقة ف</w:t>
      </w:r>
      <w:r w:rsidR="00A349A7">
        <w:rPr>
          <w:rFonts w:ascii="Simplified Arabic" w:hAnsi="Simplified Arabic"/>
          <w:noProof w:val="0"/>
          <w:color w:val="000000"/>
          <w:sz w:val="28"/>
          <w:rtl/>
        </w:rPr>
        <w:t>ي شرح كتاب</w:t>
      </w:r>
      <w:r w:rsidR="00A349A7">
        <w:rPr>
          <w:rFonts w:ascii="Simplified Arabic" w:hAnsi="Simplified Arabic" w:hint="cs"/>
          <w:noProof w:val="0"/>
          <w:color w:val="000000"/>
          <w:sz w:val="28"/>
          <w:rtl/>
        </w:rPr>
        <w:t xml:space="preserve"> </w:t>
      </w:r>
      <w:r w:rsidR="00A349A7">
        <w:rPr>
          <w:rFonts w:ascii="Simplified Arabic" w:hAnsi="Simplified Arabic"/>
          <w:noProof w:val="0"/>
          <w:color w:val="000000"/>
          <w:sz w:val="28"/>
          <w:rtl/>
        </w:rPr>
        <w:t>"</w:t>
      </w:r>
      <w:r>
        <w:rPr>
          <w:rFonts w:ascii="Simplified Arabic" w:hAnsi="Simplified Arabic"/>
          <w:noProof w:val="0"/>
          <w:color w:val="000000"/>
          <w:sz w:val="28"/>
          <w:rtl/>
        </w:rPr>
        <w:t>التجريد الصريح لأحاديث الجامع الصحيح"، لنا بكم لقاء بإذن الله لاستكمال ما تبقى من ألفاظ هذا الحديث في حلقة قادمة وأنتم على خير، شكرًا لكم والسلام عليكم ورحمة الله وبركاته.</w:t>
      </w:r>
      <w:bookmarkStart w:id="1" w:name="_GoBack"/>
      <w:bookmarkEnd w:id="1"/>
    </w:p>
    <w:sectPr w:rsidR="00946C47" w:rsidRPr="00797AFE"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2EB4" w:rsidRDefault="00692EB4" w:rsidP="00235F65">
      <w:r>
        <w:separator/>
      </w:r>
    </w:p>
  </w:endnote>
  <w:endnote w:type="continuationSeparator" w:id="0">
    <w:p w:rsidR="00692EB4" w:rsidRDefault="00692EB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6D52B5-F7E8-4459-B27F-B8611FED7AC9}"/>
    <w:embedBold r:id="rId2" w:fontKey="{F7C2AB50-9089-4B83-973C-2664EE8ED6D5}"/>
    <w:embedBoldItalic r:id="rId3" w:fontKey="{A637F179-C6A5-4101-89CA-B62E8B1E1E6B}"/>
  </w:font>
  <w:font w:name="Courier New">
    <w:panose1 w:val="02070309020205020404"/>
    <w:charset w:val="00"/>
    <w:family w:val="modern"/>
    <w:pitch w:val="fixed"/>
    <w:sig w:usb0="E0002EFF" w:usb1="C0007843" w:usb2="00000009" w:usb3="00000000" w:csb0="000001FF" w:csb1="00000000"/>
    <w:embedRegular r:id="rId4" w:fontKey="{28715F3D-44E5-4681-B527-5C6E1C82E982}"/>
  </w:font>
  <w:font w:name="Wingdings">
    <w:panose1 w:val="05000000000000000000"/>
    <w:charset w:val="02"/>
    <w:family w:val="auto"/>
    <w:pitch w:val="variable"/>
    <w:sig w:usb0="00000000" w:usb1="10000000" w:usb2="00000000" w:usb3="00000000" w:csb0="80000000" w:csb1="00000000"/>
    <w:embedRegular r:id="rId5" w:fontKey="{9C6F15B1-63C2-436A-A341-5F6A52DB1C21}"/>
  </w:font>
  <w:font w:name="Symbol">
    <w:panose1 w:val="05050102010706020507"/>
    <w:charset w:val="02"/>
    <w:family w:val="roman"/>
    <w:pitch w:val="variable"/>
    <w:sig w:usb0="00000000" w:usb1="10000000" w:usb2="00000000" w:usb3="00000000" w:csb0="80000000" w:csb1="00000000"/>
    <w:embedRegular r:id="rId6" w:fontKey="{990EC98D-10FE-4188-962E-ACDB1FA19FA3}"/>
  </w:font>
  <w:font w:name="Al-Mateen">
    <w:panose1 w:val="02060803050605020204"/>
    <w:charset w:val="00"/>
    <w:family w:val="roman"/>
    <w:pitch w:val="variable"/>
    <w:sig w:usb0="800020AF" w:usb1="C000204A" w:usb2="00000008" w:usb3="00000000" w:csb0="00000041" w:csb1="00000000"/>
    <w:embedRegular r:id="rId7" w:fontKey="{C014288E-4096-4AB5-B488-8E32D5B0F290}"/>
    <w:embedBold r:id="rId8" w:fontKey="{FCE9718E-6D5D-40AE-BB2F-31EF8B3020F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D40D154-913F-4154-B51B-CEEADEE15A29}"/>
    <w:embedBold r:id="rId10" w:fontKey="{B1A690A2-B103-49F2-868E-52328D9EC356}"/>
  </w:font>
  <w:font w:name="DecoType Naskh Variants">
    <w:panose1 w:val="02010400000000000000"/>
    <w:charset w:val="B2"/>
    <w:family w:val="auto"/>
    <w:pitch w:val="variable"/>
    <w:sig w:usb0="00002001" w:usb1="80000000" w:usb2="00000008" w:usb3="00000000" w:csb0="00000040" w:csb1="00000000"/>
    <w:embedRegular r:id="rId11" w:fontKey="{C8C3D86F-BFA8-4E0E-B8E6-34F4F006032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34D975D3-4D27-4D5E-A9BD-4C2124D99F62}"/>
    <w:embedBold r:id="rId13" w:fontKey="{41BB3EFA-3E64-4C04-999C-C7A9F0087D38}"/>
  </w:font>
  <w:font w:name="Cambria">
    <w:panose1 w:val="02040503050406030204"/>
    <w:charset w:val="00"/>
    <w:family w:val="roman"/>
    <w:pitch w:val="variable"/>
    <w:sig w:usb0="E00006FF" w:usb1="400004FF" w:usb2="00000000" w:usb3="00000000" w:csb0="0000019F" w:csb1="00000000"/>
    <w:embedRegular r:id="rId14" w:fontKey="{0E63A2DA-BB57-4219-8D86-8430A0247EBC}"/>
    <w:embedBold r:id="rId15" w:fontKey="{06B3302B-B51C-44E8-96A9-0260A33BBC28}"/>
    <w:embedBoldItalic r:id="rId16" w:fontKey="{D3EA9B91-7A69-4DE4-88BB-8BAA483E364C}"/>
  </w:font>
  <w:font w:name="Calibri">
    <w:panose1 w:val="020F0502020204030204"/>
    <w:charset w:val="00"/>
    <w:family w:val="swiss"/>
    <w:pitch w:val="variable"/>
    <w:sig w:usb0="E0002AFF" w:usb1="C000247B" w:usb2="00000009" w:usb3="00000000" w:csb0="000001FF" w:csb1="00000000"/>
    <w:embedRegular r:id="rId17" w:fontKey="{0866846A-DBD5-4CAD-8FF8-6CAFEC319167}"/>
    <w:embedBold r:id="rId18" w:fontKey="{09B98F4C-186A-4383-95CE-4601D511F7E2}"/>
    <w:embedBoldItalic r:id="rId19" w:fontKey="{5EFCC7D5-796D-44A3-A68A-3F138E2ECC2B}"/>
  </w:font>
  <w:font w:name="Arial">
    <w:panose1 w:val="020B0604020202020204"/>
    <w:charset w:val="00"/>
    <w:family w:val="swiss"/>
    <w:pitch w:val="variable"/>
    <w:sig w:usb0="E0002EFF" w:usb1="C0007843" w:usb2="00000009" w:usb3="00000000" w:csb0="000001FF" w:csb1="00000000"/>
    <w:embedRegular r:id="rId20" w:fontKey="{618359FA-3E2D-4227-96A3-F0C91D1508BE}"/>
    <w:embedBold r:id="rId21" w:fontKey="{1D74EDDF-ED18-4E6F-95AA-D803095E1447}"/>
    <w:embedBoldItalic r:id="rId22" w:fontKey="{A1658020-877E-47DE-AF54-07468C8150B9}"/>
  </w:font>
  <w:font w:name="Tahoma">
    <w:panose1 w:val="020B0604030504040204"/>
    <w:charset w:val="00"/>
    <w:family w:val="swiss"/>
    <w:pitch w:val="variable"/>
    <w:sig w:usb0="E1002EFF" w:usb1="C000605B" w:usb2="00000029" w:usb3="00000000" w:csb0="000101FF" w:csb1="00000000"/>
    <w:embedRegular r:id="rId23" w:fontKey="{DF210FFC-4C67-4393-83D1-CE556EA94C93}"/>
    <w:embedBold r:id="rId24" w:fontKey="{C9B573D3-856A-4780-B657-9C2C7A280587}"/>
    <w:embedItalic r:id="rId25" w:fontKey="{86F3AA3C-9FC9-49CC-A199-AC5A1E8AE1A8}"/>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C6B009C9-4CCD-4D1C-B8D9-7F641C1DB46F}"/>
  </w:font>
  <w:font w:name="AGA Arabesque">
    <w:altName w:val="Symbol"/>
    <w:panose1 w:val="05010101010101010101"/>
    <w:charset w:val="02"/>
    <w:family w:val="auto"/>
    <w:pitch w:val="variable"/>
    <w:sig w:usb0="00000000" w:usb1="10000000" w:usb2="00000000" w:usb3="00000000" w:csb0="80000000" w:csb1="00000000"/>
    <w:embedRegular r:id="rId27" w:fontKey="{FBD069EA-FDE3-4BF6-811A-1F62998522D3}"/>
  </w:font>
  <w:font w:name="PT Bold Heading">
    <w:panose1 w:val="02010400000000000000"/>
    <w:charset w:val="B2"/>
    <w:family w:val="auto"/>
    <w:pitch w:val="variable"/>
    <w:sig w:usb0="00002001" w:usb1="80000000" w:usb2="00000008" w:usb3="00000000" w:csb0="00000040" w:csb1="00000000"/>
    <w:embedRegular r:id="rId28" w:fontKey="{442E2283-B8BA-4C97-92B8-F3EDBEEC1A55}"/>
  </w:font>
  <w:font w:name="Andalus">
    <w:panose1 w:val="02020603050405020304"/>
    <w:charset w:val="00"/>
    <w:family w:val="roman"/>
    <w:pitch w:val="variable"/>
    <w:sig w:usb0="00002003" w:usb1="80000000" w:usb2="00000008" w:usb3="00000000" w:csb0="00000041" w:csb1="00000000"/>
    <w:embedBold r:id="rId29" w:fontKey="{EAF11894-C7DA-4407-B910-8B9DB55CF62C}"/>
  </w:font>
  <w:font w:name="AL-Mohanad Bold">
    <w:panose1 w:val="00000000000000000000"/>
    <w:charset w:val="B2"/>
    <w:family w:val="auto"/>
    <w:pitch w:val="variable"/>
    <w:sig w:usb0="00002001" w:usb1="00000000" w:usb2="00000000" w:usb3="00000000" w:csb0="00000040" w:csb1="00000000"/>
    <w:embedRegular r:id="rId30" w:fontKey="{1ED57B2C-BD6A-4D0E-B3CB-7C143D82B8E0}"/>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2EB4" w:rsidRDefault="00692EB4" w:rsidP="00235F65">
      <w:r>
        <w:separator/>
      </w:r>
    </w:p>
  </w:footnote>
  <w:footnote w:type="continuationSeparator" w:id="0">
    <w:p w:rsidR="00692EB4" w:rsidRDefault="00692EB4"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692EB4"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64574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97AFE">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645749"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797AFE">
                  <w:rPr>
                    <w:rFonts w:cs="Traditional Arabic"/>
                    <w:sz w:val="28"/>
                    <w:rtl/>
                  </w:rPr>
                  <w:t>12</w:t>
                </w:r>
                <w:r>
                  <w:rPr>
                    <w:rFonts w:cs="Traditional Arabic"/>
                    <w:sz w:val="28"/>
                  </w:rPr>
                  <w:fldChar w:fldCharType="end"/>
                </w:r>
              </w:p>
            </w:txbxContent>
          </v:textbox>
          <w10:wrap type="square"/>
        </v:shape>
      </w:pict>
    </w:r>
  </w:p>
  <w:p w:rsidR="00715065" w:rsidRPr="00711431" w:rsidRDefault="00692EB4"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692EB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645749"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797AFE">
                  <w:rPr>
                    <w:rStyle w:val="PageNumber"/>
                    <w:rFonts w:cs="Traditional Arabic"/>
                    <w:rtl/>
                  </w:rPr>
                  <w:t>11</w:t>
                </w:r>
                <w:r>
                  <w:rPr>
                    <w:rStyle w:val="PageNumber"/>
                    <w:rFonts w:cs="Traditional Arabic"/>
                  </w:rPr>
                  <w:fldChar w:fldCharType="end"/>
                </w:r>
              </w:p>
            </w:txbxContent>
          </v:textbox>
          <w10:wrap anchorx="page"/>
        </v:shape>
      </w:pict>
    </w:r>
  </w:p>
  <w:p w:rsidR="00715065" w:rsidRPr="00711431" w:rsidRDefault="00692EB4"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645749"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797AFE">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64574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97AFE">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7"/>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A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42"/>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3E"/>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618"/>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9F"/>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88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4C7"/>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23D"/>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793"/>
    <w:rsid w:val="00634975"/>
    <w:rsid w:val="006349D9"/>
    <w:rsid w:val="00635526"/>
    <w:rsid w:val="00635567"/>
    <w:rsid w:val="006358C5"/>
    <w:rsid w:val="00635C49"/>
    <w:rsid w:val="00635D23"/>
    <w:rsid w:val="00635DB0"/>
    <w:rsid w:val="00635E38"/>
    <w:rsid w:val="0063627F"/>
    <w:rsid w:val="00636424"/>
    <w:rsid w:val="00636D18"/>
    <w:rsid w:val="0063702B"/>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5749"/>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39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B4"/>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47669"/>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195"/>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2E"/>
    <w:rsid w:val="00796DBC"/>
    <w:rsid w:val="0079705C"/>
    <w:rsid w:val="0079743E"/>
    <w:rsid w:val="007978E4"/>
    <w:rsid w:val="00797AFE"/>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283"/>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3BE"/>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B8E"/>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6D65"/>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B03"/>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2F25"/>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9A7"/>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0"/>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4B1"/>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1BB"/>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4C55"/>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1CEF"/>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0FC0"/>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A3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7B"/>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DC9"/>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2FB4"/>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0E3D"/>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242D175"/>
  <w15:docId w15:val="{6486D5BA-CCA5-4BB9-8453-C432A0468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AF221-D716-43CF-ABD7-E629127FC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18557</TotalTime>
  <Pages>1</Pages>
  <Words>2492</Words>
  <Characters>14209</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291</cp:revision>
  <cp:lastPrinted>2017-11-20T12:45:00Z</cp:lastPrinted>
  <dcterms:created xsi:type="dcterms:W3CDTF">2012-09-10T20:05:00Z</dcterms:created>
  <dcterms:modified xsi:type="dcterms:W3CDTF">2017-11-20T12:45:00Z</dcterms:modified>
</cp:coreProperties>
</file>