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421AF7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421AF7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421AF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421AF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421AF7" w:rsidRDefault="00367E04" w:rsidP="00972F6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C2613">
        <w:rPr>
          <w:rFonts w:cs="Simplified Arabic" w:hint="cs"/>
          <w:b/>
          <w:bCs/>
          <w:sz w:val="28"/>
          <w:szCs w:val="28"/>
          <w:rtl/>
        </w:rPr>
        <w:lastRenderedPageBreak/>
        <w:t>السلام عليكم ورحمة الله وبركاته</w:t>
      </w:r>
      <w:r w:rsidR="00421AF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</w:p>
    <w:p w:rsidR="00685240" w:rsidRPr="007E0C7E" w:rsidRDefault="00685240" w:rsidP="00340B38">
      <w:pPr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الحمد لله رب العالمين</w:t>
      </w:r>
      <w:r w:rsidR="00421AF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وصلى</w:t>
      </w:r>
      <w:r w:rsidR="00340B3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الله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وسلم على نبينا محمد 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وعلى آله وصحبه أجمعين</w:t>
      </w:r>
      <w:r w:rsidR="00421AF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</w:t>
      </w:r>
      <w:r w:rsidR="00421AF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فقد قال المؤلف </w:t>
      </w:r>
      <w:r w:rsidR="00421AF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-رحمه الله تعالى-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>وهم وسط في باب أفعال الله بين الجبرية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القدرية 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وغيرهم</w:t>
      </w:r>
      <w:r w:rsidR="00340B3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وفي باب </w:t>
      </w:r>
      <w:r w:rsidR="00692557">
        <w:rPr>
          <w:rFonts w:ascii="Simplified Arabic" w:hAnsi="Simplified Arabic" w:cs="Simplified Arabic"/>
          <w:b/>
          <w:bCs/>
          <w:sz w:val="28"/>
          <w:szCs w:val="28"/>
          <w:rtl/>
        </w:rPr>
        <w:t>وعيد الله بين المرجئة والوعيدية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القدرية وغيرهم</w:t>
      </w:r>
      <w:r w:rsidR="00340B3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وفي باب أسماء الإيمان والدين بين الحرورية والمعتزلة وبين المرجئة والجهمية</w:t>
      </w:r>
      <w:r w:rsidR="00340B3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وفي أصحاب رسول الله </w:t>
      </w:r>
      <w:r w:rsidR="00421AF7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بين الر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>فض</w:t>
      </w:r>
      <w:r w:rsidR="006925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  <w:r w:rsidR="00692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والخوارج</w:t>
      </w:r>
      <w:r w:rsidR="00692557" w:rsidRPr="00692557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DD0CA9" w:rsidRDefault="00692557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بعد: فيقول المؤلف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فيما بقي في الدرس الماضي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أمثال هذه الأحاديث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المؤلف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العقيدة المختصرة النافعة الجامعة أورد ما يؤيد مذهب أهل السنة والجماعة في الأسماء والصفات من الآيات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أردف ذلك بالأحاديث الدالة على الأسماء والصفات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وختم البابين 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أعني باب الآيات وباب الأحاديث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بآيات الرؤية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ختم أحاديث الصفات بأحاديث الرؤية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تطرقنا له في الدرس الماضي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قال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أمثال هذه الأحاديث يشير 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بهذا إلى أنه لم يستوعب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A6A65" w:rsidRPr="007E0C7E">
        <w:rPr>
          <w:rFonts w:ascii="Simplified Arabic" w:hAnsi="Simplified Arabic" w:cs="Simplified Arabic" w:hint="cs"/>
          <w:sz w:val="28"/>
          <w:szCs w:val="28"/>
          <w:rtl/>
        </w:rPr>
        <w:t>ما جاء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أورد جميع الأحاديث والآيات التي يستدل بها أهل السنة والجماعة على إثبات الصفات والأسماء إلى أمثال هذه الأحاديث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كأنه قال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آخر الآيات والأحاديث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أمثال هذه الأحاديث التي يُخبر فيها رسول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ربه بما يخبر به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الفرقة الناجية أهل السنة والجماعة الطائفة المنصورة وقد سبق شرح هذه الجملة في مقدمة الرسالة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بعد فهذا اعتقاد الفرقة الناجية 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أهل السنة والجماعة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بداية الكتاب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داعي إلى الإعادة بما يخبر به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الفرقة الناجية 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أهلَ السنة والجماعة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يؤمنون بذلك كما يؤمنون بما أخبر الله به في كتابه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-خلافًا-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لأهل البدع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البدع لا يستطيعون ماداموا ينتسبون إلى الإسلام فلا يستطيعون إنكار ما جاء في القرآن من حيث الثبوت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قطعي ولو أنكر أحد منهم حرف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مما ثبت وأجمع عليه الصحابة ودون بين الدفتين يكفر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يد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عون الإسلام فلا يستطيعون التطاول على القرآن من حيث الثبوت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تحايلوا على التحريف 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تحريف المعاني كما تقدم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للسنة فهي عندهم أو جل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>ها أخبار آحاد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يثبت بها اعتقاد 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هذا عند المبتدعة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ومشوا على هذا وبرروا نفيهم للأسم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اء والصفات بهذا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وخبر الواحد عند أهل السنة والج</w:t>
      </w:r>
      <w:r w:rsidR="00AA6A65" w:rsidRPr="007E0C7E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اعة إذا صح وثبت إلى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حُجة ملزِمة بإجماع من يُعتد بقوله من أهل العلم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حُجة ملزِمة تثبت به العقائد وتثبت به الأحكام ويثبت به التفسير وتثبت به القراءة ويثبت به المغازي والشمائل والسير والفضائل من الترغيب والترهيب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هذا يثبت بخبر الواحد إذا ثبت عن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سواء بلغ بذلك درجة الصحة 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>أو قصُر عنها في دائرة القبول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ولو كان حسن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>ا فإنه مقبول عند كل من يُعتد بقوله من أهل العلم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نعم من أهل العلم من 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lastRenderedPageBreak/>
        <w:t>لا يحتج بالحسن لكن الصحيح محل إجماع وجماهير أهل العلم على قبول الحسن في العقائد وفي الأحكام وفي غيرها من باب أولى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فالمبتدعة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 xml:space="preserve"> إنما توصلوا إلى ما أرادوا </w:t>
      </w:r>
      <w:r w:rsidR="00AA6A65" w:rsidRPr="007E0C7E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>هدم السنة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وهدمها بردها كما سمعتم هذه أخبار آحاد لا يثبت بها اعتقاد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ما تواتر من السنة يتعاملون معه مثلما يتعاملون بالقرآن مع القرآن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23C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>فيحرفونه ويتأولونه على غير وجهه ويحملونه على المحامل المرجوحة كما يؤمنون بما أخبر الله به في كتابه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لأن السنة وحي مثل القرآن كما قال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92261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ينطق عن الهوى إن هو إلا وحي يوحى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من غير تحريف ولا تعطيل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A6A65" w:rsidRPr="007E0C7E">
        <w:rPr>
          <w:rFonts w:ascii="Simplified Arabic" w:hAnsi="Simplified Arabic" w:cs="Simplified Arabic" w:hint="cs"/>
          <w:sz w:val="28"/>
          <w:szCs w:val="28"/>
          <w:rtl/>
        </w:rPr>
        <w:t>من غير تحريف للمعاني، ولا تعطيل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لما تضمنته ودل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>ت عليه من أسماء وصفات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كما يقول بذلك الجهمية في الأسماء والصفات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وكما يقول المعتزلة في الصفات جميعها دون الأسماء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وكما يقوله الأشعرية في غالب الصفات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2261">
        <w:rPr>
          <w:rFonts w:ascii="Simplified Arabic" w:hAnsi="Simplified Arabic" w:cs="Simplified Arabic" w:hint="cs"/>
          <w:sz w:val="28"/>
          <w:szCs w:val="28"/>
          <w:rtl/>
        </w:rPr>
        <w:t xml:space="preserve"> لأنهم لا يثبتون من الصفات </w:t>
      </w:r>
      <w:r w:rsidR="00390805">
        <w:rPr>
          <w:rFonts w:ascii="Simplified Arabic" w:hAnsi="Simplified Arabic" w:cs="Simplified Arabic" w:hint="cs"/>
          <w:sz w:val="28"/>
          <w:szCs w:val="28"/>
          <w:rtl/>
        </w:rPr>
        <w:t>إلا سبع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90805">
        <w:rPr>
          <w:rFonts w:ascii="Simplified Arabic" w:hAnsi="Simplified Arabic" w:cs="Simplified Arabic" w:hint="cs"/>
          <w:sz w:val="28"/>
          <w:szCs w:val="28"/>
          <w:rtl/>
        </w:rPr>
        <w:t xml:space="preserve"> وينفون الباقي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805">
        <w:rPr>
          <w:rFonts w:ascii="Simplified Arabic" w:hAnsi="Simplified Arabic" w:cs="Simplified Arabic" w:hint="cs"/>
          <w:sz w:val="28"/>
          <w:szCs w:val="28"/>
          <w:rtl/>
        </w:rPr>
        <w:t xml:space="preserve"> وبهذا يخرجون عن دائرة أهل السنة كما أشرنا في أوائل شرح الكتاب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80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>ورددنا بذلك على السَّفَّاريني الذي أدخل الأشاعرة ضمن أهل السنة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فكيف يكون من أهل السنة من يرد السنة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من غير تحريف ولا تعطيل ومن غير تكييف ولا تمثيل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التكييف بيان الكيفية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فأولئك يغلون في النفي وهؤلاء يغلون في الإثبات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وهما على طرفي نقيض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فأهل السنة وسط بينهما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بين طائفتي النفي وطائفة التمثيل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والتكييف الغلو في الإثبات كما تقدم</w:t>
      </w:r>
      <w:r w:rsidR="00AA6A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من غير تكييف يعني بيان للكيفية التي أنكرها أهل العلم من سلف هذه الأمة وأئمتها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فلا يُسأل عن أي صفة بكيف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وأنكر الإمام مالك 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على من قال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كيف يستوي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الاستواء معلوم والكيف مجهول والسؤال عنه بدعة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وأمر بإخراجه من مجلسه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من غير تكييف وهو السؤال بكيف أو التعبير عن هذه الأسماء أو هذه الصفات بكيف والجواب عنها ببيان الكيفية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F57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92557" w:rsidRDefault="00DF571D" w:rsidP="000362C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ولا تمثيل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يُقال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وجه كوجه المخلوق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سمع كسمع المخلوق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بصر كبصر المخلوق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قال بذلك غلاة المثبتة من المشبهة والممثلة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والشيخ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 يذكر التشبيه 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كما تقدم في أول هذه الرسالة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التشبيه قد يقع في النصوص</w:t>
      </w:r>
      <w:r w:rsidR="00DD0C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من وجه دون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في النصوص كتشبيه رؤية الباري برؤية القمر ليلة البدر هذا تشبيه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34B1A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إنكم ترون ربكم </w:t>
      </w:r>
      <w:r w:rsidR="0007673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كما في آخر خبر من أخبار الصفات</w:t>
      </w:r>
      <w:r w:rsidR="0007673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إنكم سترون ربكم كما</w:t>
      </w:r>
      <w:r w:rsidR="0007673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..</w:t>
      </w:r>
      <w:r w:rsidR="00F34B1A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الكاف كاف التشبيه </w:t>
      </w:r>
      <w:r w:rsidR="00F34B1A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كما ترون القمر ليلة البدر لا تُضامون في رؤيته</w:t>
      </w:r>
      <w:r w:rsidR="00F34B1A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والتشبيه إذا كان من وجه دون وجه 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>يعني الشبيه من كل وجه هذا هو التمثيل</w:t>
      </w:r>
      <w:r w:rsidR="00F34B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تشبيه من وجه دون وجه فهذا لا يُنفى كما جاء في هذا الحديث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فالتشبيه هنا وقع تشبيه الرؤية بالرؤية لا المرئي بالمرئي</w:t>
      </w:r>
      <w:r w:rsidR="00F34B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تشبيه مثلما ذكرنا وكررنا أنه يكون من وجه دون وجه فلا ينفى</w:t>
      </w:r>
      <w:r w:rsidR="00F34B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وقد جاءت به بعض النصوص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أما التمثيل فهو منفي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لأنه يقتضي المماثلة من كل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6FE8">
        <w:rPr>
          <w:rFonts w:ascii="Simplified Arabic" w:hAnsi="Simplified Arabic" w:cs="Simplified Arabic" w:hint="cs"/>
          <w:sz w:val="28"/>
          <w:szCs w:val="28"/>
          <w:rtl/>
        </w:rPr>
        <w:t xml:space="preserve"> ومن الأمثلة على أن التشبيه لا يقتضي المماثلة 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>ما قررناه مرار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ا في حديث البروك </w:t>
      </w:r>
      <w:r w:rsidR="000362C7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4590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إذا سجد أحدكم فلا يبرك كما يبرك البعير</w:t>
      </w:r>
      <w:r w:rsidR="000362C7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4590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وليضع يديه قبل ركبتيه</w:t>
      </w:r>
      <w:r w:rsidR="000362C7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يعني من أهل العلم من يرى أن هذه مماثلة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أنه إذا قدم يديه قبل ركبتيه برك مثلما يبرك البعير وليس 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الأمر كذلك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وإلا لكان أول الحديث ناقض لآخره والعكس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كيف يقول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362C7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45900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وليضع يديه قبل ركبتيه</w:t>
      </w:r>
      <w:r w:rsidR="000362C7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ونمنع مثل هذه الصورة التي أُمر بها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القول بالقلب لا داعي له مع إمكان حمله على معنى صحيح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يعني متى يُقال برك البعير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إذا نزل على الأرض بقوة وأثار الغبار وفرغ الحصى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برك كما يبرك البعير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وضع مجرد وضع اليدين قبل الركبتين امتثل الأمر في الحديث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ولم يبرك كما يبرك البعير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900">
        <w:rPr>
          <w:rFonts w:ascii="Simplified Arabic" w:hAnsi="Simplified Arabic" w:cs="Simplified Arabic" w:hint="cs"/>
          <w:sz w:val="28"/>
          <w:szCs w:val="28"/>
          <w:rtl/>
        </w:rPr>
        <w:t xml:space="preserve"> فهنا التشبيه من وجه دون وجه.</w:t>
      </w:r>
    </w:p>
    <w:p w:rsidR="00045900" w:rsidRDefault="00045900" w:rsidP="00DF571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0362C7" w:rsidRDefault="00045900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 هذا النوع، على كل حال التشبيه جاءت به بعض النصوص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لا يقتضي المماثلة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التشبيه من وجه دون وجه لا يقتضي المماثلة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أول زمرة تدخل الجنة وجوههم على صورة القمر ليلة البدر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احنا إذا قررنا الحق وفُهم انتهت المسألة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اسمع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الآن أول زمرة تدخل الجنة على صورة القمر ليلة البدر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هذا مماثلة أو تشبيه؟ تشبيه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ما هنا مماثلة القمر ليس فيه أنف وليس فيه عينان وليس فيه فم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هذه مماثلة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أن القمر في ذلك الوقت يكون له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أبد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القمر هو المقر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والتشبيه 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>بالقمر من حيث النور والإضاءة وجوههم نيِّرة مضيئة كالقمر لا أنها ط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>س ما فيها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لأن المماثلة تقتضي أن تكون وجوههم ما فيها عينان ولا فم ولا أنف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المماثلة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لا أبد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هذا تشبيه من وجه دون وجه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فإذا فهمنا هذا زال عندنا كل إشكال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يعني بعض المبتدعة يفهم من أنا إذا أثبتنا وجه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للخالق فإننا نثبته على صورة أحسن وجه مخلوق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بعض المبتدعة قالوا هذا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يليق بالله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أن يكون له وجه مثل وجه متوسط أو قبيح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ولا نعرف من الوجوه إلا هذا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3039">
        <w:rPr>
          <w:rFonts w:ascii="Simplified Arabic" w:hAnsi="Simplified Arabic" w:cs="Simplified Arabic" w:hint="cs"/>
          <w:sz w:val="28"/>
          <w:szCs w:val="28"/>
          <w:rtl/>
        </w:rPr>
        <w:t xml:space="preserve"> إمام الأئمة ابن خزيمة 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قرر المسألة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نثبت 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وجها يليق به كقول أهل السنة على ما يليق بجلاله وعظمته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ولا نشبهه ولا نمثله بوجه أي مخلوق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المخلوقات لها وجوه وتتفاوت تفاوت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 كبير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 ولا اقتضى ذلك مماثلة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الحمار له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الجمل له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النملة</w:t>
      </w:r>
      <w:r w:rsidR="00076730" w:rsidRPr="007E0C7E">
        <w:rPr>
          <w:rFonts w:ascii="Simplified Arabic" w:hAnsi="Simplified Arabic" w:cs="Simplified Arabic" w:hint="cs"/>
          <w:sz w:val="28"/>
          <w:szCs w:val="28"/>
          <w:rtl/>
        </w:rPr>
        <w:t xml:space="preserve"> لها وجه،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الجرادة لها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القرد له وجه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هل هذه الوجوه تتماثل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وهذه كلها تشترك في كونها مخلوقة محسوسة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فكيف بالخالق الذي ليس كمثله شيء 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تعالى الله عما يقول الظالمون علو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 كبير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مثل هذه النصوص لا تقتضي التمثيل بأي وجه من الوجوه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بل هم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يعني أهل السنة والجماعة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بل هم الوسط في فرق الأمة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يعني الفرق في أبواب الاعتقاد على طرفي نقيض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المبالغ في جهة اليمين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والمبالغ في جهة الشمال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وسط بين هؤلاء الغلاة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أو في بعض الأبواب بين الغلاة والجفاة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إما أن يبالغ في النفي أو يبالغ في الإثبات وأهل السنة وسط في هذا كما سمعنا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أو يبالغ في الإثبات ويبالغ في إثبات ما يقتضي التنزيه والتعظيم ويبالغ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في الجفاء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أهل السنة وسط بين هذا وهذا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فهم يعتقدون ما جاء عن الله وعن رسوله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في حق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على ما يليق بجلاله وعظمته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C87315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ليس كمثله شيء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هذه الجملة رد على أهل التمثيل والتكييف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C87315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وهو السميع البصير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رد على المعطلة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كما أن الأمة هي الوسط في الأمم 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الأمة المحمدية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وسط بين الأمم السابقة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C87315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وكذلك جعلناكم أمة وسط</w:t>
      </w:r>
      <w:r w:rsidR="00076730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C87315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عدولا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خيار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اللفظ يراد به المعنوي عدولا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خيار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بحيث تقبل شهادتكم على غيركم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لأنكم عدول خيار وسط بين الأمم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وكذلك للفظ منه نصيب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فهم وسط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في أمورهم كلها بين اليهودية والنصرانية مثلا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في باب الطهارة اليهود بالغوا في النظافة ولا تتم إزالة النجاسة بالماء بل بالقر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بالمقرا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والنصارى بالغوا في ملابسة النجاسات فلا تزال عندهم النجاسات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فالأمة وسط بينهم لا تصل المسألة إلى حد المقرا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ولا يزاولون نجاسات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وقد جاء التحذير من مزاولة النجاسات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وأن أكثر عذاب أهل القبر بسبب عدم الاستبراء والاستنزاه من البول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كما في الحديث الصحيح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873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3557D" w:rsidRDefault="00C87315" w:rsidP="00B3557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وذكرنا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فيما سبق أن غس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الا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أمريكي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دخل في الإسلا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غير دعوة</w:t>
      </w:r>
      <w:r w:rsidR="000362C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وبيّن السبب في ذلك بأنه تأتيه الملابس 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ملابس النصارى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تطاق من رائحتها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لاشتمالها على النجاسات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لا يستنجون وملابس المسلمين نظيفة ليس فيها روائح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يستنجون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فالأمة المحمدية وسط بين اليهودية والنصرانية حتى في باب الغلو بالمخلوقين وفي حق الخالق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اليهود وصفوا الخالق بما يتنزه عنه فجعلوه كالمخلوق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والنصارى بالغوا في بعض المخلوقين فجعلوه بمنزلة الرب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واليهود بالغوا في حق مريم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حق المسيح فجعلوها بغي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وابنها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عليهما السلام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ولد بغي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والنصارى بالغوا فجعلوهما إلهين مع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والأمة المحمدية رأيهم في المسيح وفي أ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مه مدون كما في سورة مريم وغير</w:t>
      </w:r>
      <w:r w:rsidR="00076730" w:rsidRPr="007E0C7E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0767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9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ومن أجل ما جاء في ال</w:t>
      </w:r>
      <w:r w:rsidR="00CA6913" w:rsidRPr="007E0C7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C36B16" w:rsidRPr="007E0C7E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يح في القرآن أسلم النجاشي ملك الحبشة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أسلم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لأنه سمع الحق في المسيح وسمع الإنصاف والعدل في المسيح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فالأمة وسط ولو عُرض الدين عرض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ا صحيح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ا من غير صد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لأنه يوجد مع الأسف من بعض المسلمين من يصد عن دين الله وهو لا يشعر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لو عُرض الدين عرض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ا صحيح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>ا لأسلم من كان في قلبه أدنى شيء من العقل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المناسب للعقول السليمة والفِطر المستقيمة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A6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45900" w:rsidRDefault="00CA6913" w:rsidP="00B3557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كما أن الأمة هي الوسط في الأمم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وسط في باب صفات الله 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سبحانه وتعالى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 أهل التعطيل الجهمية الذين عطلوا الباري من أسمائه وصفاته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وافقهم كالمعتزلة الذين ينفون جميع الصفات وإن أثبتوا الأسماء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والأشعرية الذين نفوا جل الصفات وغالب الصفات وإن أثبتوا البعض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وأهل التمثيل المشبهة يعني اقتران التشبيه بالتمثيل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أن المراد بالتشبيه المقتضي للمماثلة والتمثيل</w:t>
      </w:r>
      <w:r w:rsidR="008B047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B0471" w:rsidRDefault="008B0471" w:rsidP="00CA691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</w:t>
      </w:r>
    </w:p>
    <w:p w:rsidR="008B0471" w:rsidRDefault="008B0471" w:rsidP="00CA691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هم في باب -على ما سيأتي- هم في باب الصحابة من أهل السنة الدين أبواب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بحثت باب الأسماء والصفات أخرجتهم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بحثت باب الصحابة أدخلتهم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ما فيه إشكال على ما سيأتي إن شاء الله.</w:t>
      </w:r>
    </w:p>
    <w:p w:rsidR="008B0471" w:rsidRDefault="008B0471" w:rsidP="00CA691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</w:t>
      </w:r>
    </w:p>
    <w:p w:rsidR="008B0471" w:rsidRDefault="008B0471" w:rsidP="00CA691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عَمْد، قال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السنة ثلاث فرق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الأثرية وإمامهم أحمد بن حنبل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والأشعرية وإمامهم أبو الحسن الأشعري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والماتريدية وإمامهم أبو منصور الماتريدي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رأيه وهذا اجتهاده على كل حال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رد عليه أهل العلم في هذا.</w:t>
      </w:r>
    </w:p>
    <w:p w:rsidR="008B0471" w:rsidRDefault="008B0471" w:rsidP="00CA691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</w:t>
      </w:r>
    </w:p>
    <w:p w:rsidR="008B0471" w:rsidRDefault="008B0471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القول بالإطلاق ما يمكن إدخالهم في أهل السنة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خالفوا السنة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في أبواب من أبواب الدين يعني في باب الصحابة من أهل السنة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أردنا على ما سيأتي الآن نحن نستعجل هذه الأمور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يوافقون أهل السنة في أبواب ويخالفونهم في أبواب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الأشاعرة عندهم بعض أبواب الدين أشر من المعتزلة في بعض أبواب الدين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3557D">
        <w:rPr>
          <w:rFonts w:ascii="Simplified Arabic" w:hAnsi="Simplified Arabic" w:cs="Simplified Arabic" w:hint="cs"/>
          <w:sz w:val="28"/>
          <w:szCs w:val="28"/>
          <w:rtl/>
        </w:rPr>
        <w:t>وأهل التمثيل المشبهة</w:t>
      </w:r>
      <w:r w:rsidR="00C36B16" w:rsidRP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وسط في أفعال الله بين الجبرية والقدرية وغيرهم في باب أفعال الله المتعلقة بالمخلوق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خلق الخلق وركب فيه قدرة يفعل بها وجعل له من الحرية والاختيار ما يناسبه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خلقكم وما تعملون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خالق الخلق وخالق أفعالهم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وللخلق مشيئة وإرادة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لكنها تابعة لإرادة الله ومشيئته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قول أهل السنة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يفعلون شيئ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استقلالا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بمعنى أن الإنسان يفعل الفعل من غير خلق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القدرة فيه على هذا الفعل لا يستقل بالفعل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 حرٌّ من وجه يتصرف يعني إن شاء قام وإن شاء قعد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شاء جلس إن شاء ذهب إلى المسجد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شاء ترك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شيء من الحرية والاختيار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لم يرد ذلك لن يكون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فحريته واختياره ومشيئته وإرادته تابعة لإرادة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ومشيئته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بهذا القول وسط بين الجبرية الذين يقولون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العبد مجبور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تصرفاته يتصرف يروح ويجي ويذهب إلى المسجد ويترك كيفما شاء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حركته هذه كحركة ورق الشجر في الريح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دخل له ولا دور في ذلك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مجبور طيب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مجبور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هذه الحركات كيف يعذب الرب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يكون ظالم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له بهذا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يجبره على فعل ثم يعاقبه عليه هذا ظلم</w:t>
      </w:r>
      <w:r w:rsidR="00C36B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هداه النجدين</w:t>
      </w:r>
      <w:r w:rsidR="00B355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وترك له حرية الاختيار بيّن له وهداه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اختار غير ما أراده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إرادة شرعية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لم يخرج عن الإرادة الكونية فالجبرية يلزم على قولهم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ظالم لعباده الذين جبرهم على هذه الأفعال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عاقبهم عليها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إنسان يدرك من نفسه أنه إن شاء قام وإن شاء جلس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لم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 xml:space="preserve"> يقدر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له القيام يستطيع؟ ما يستطع فهو مريد وهو مختار لكن هذه الإرادة تابعة لإرادة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وبين الجبرية والقدرية الذين يقولون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العبد يستقل بفعله ولا ارتباط بين قدرته وفعله مع قدرة الله ومشيئته أبد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فأثبتوا خالق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مع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الخبر بتسميتهم مجوس هذه الأمة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أثبتوا خالقين كما أن المجوس يثبتون خالقين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قول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رميت إذ رميت ولكن الله رمى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من يستدل بها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الجبرية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رميت إذ رميت ولكن الله رمى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بمَ يُجاب عن استدلالهم؟ إذ رميت يعني أثبت له الرمي بعد نفيه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رميت إذ رميت فنفى الرمي وأثبت الرمي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إذًا يكون تناقض هذا، نقول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لا، متعلَّق الرمي الأول يختلف عن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متعلَّق الرمي الثاني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فالرمي الأول المراد به الإصابة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أصبت إذ ح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فت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 الإصابة من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فالإنسان بإمكانه أن يأخذ حجر ويرميه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الذي يمنعه من هذا؟ لكن الإصابة 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بيد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وما أصبت إذ ح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فت ولكن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هو الذي أصاب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بين الجبرية والقدرية النفاة هؤلاء يبالغون في الإثبات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في إثبات قدرة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مع نفي قدرة المخلوق أعني الجبرية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والقدرية على النقيض منهم يبالغون في إثبات قدرة المخلوق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ويبالغون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في نفي قدرة الخالق على فعل المخلوق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وسط بينهم فهم يثبتون للمخلوق قدرة وإرادة ومشيئة يتصرف من خلالها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لكنها تابعة لإرادة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وقدرته ومشيئته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الرازي في تفسيره وهو علم من أعلام الأشاعرة ومُنَظِّر في مذهبهم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والخطر كبير على أوساط المتعلمين إذا قرؤوا في كتابه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لأن الشبه يوردها بقوة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كانت الشبه التي يراها أو الشبه التي لا يراها كلها يوردها بقوة ثم يضعف عن رد ما لا يراه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يقرر ما يراه ويضعف عن رد ما لا يراه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فلهذا أوساط المتعلمين لا ينظرون في هذا الكتاب ويقرر الجبر في تفسيره والقدرية هم المعتزلة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ولذا يبالغ الزمخشري في نفي القدرة الإلهية ويثبت للمخلوق قدرة مستقلة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ويوافق المعتزلة في هذا الباب الرافضة فهم معتزلة في هذا الباب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ولذا شيخ الإسلام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في كتاب منهاج السنة النبوية في الرد على الشيعة القدرية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فهم يبالغون في إثبات الخلق للمخلوق ونفيه عن الخالق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وفي باب وعيد الله بين المرجئة والوعيدية من القدرية وغيرهم في باب وعيد الله يعني ووعده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بين المرجئة والوعيدية بين من يقول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لا يضر مع الإيمان عمل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وهؤلاء هم المرجئة يقولون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إيمان أفسق الناس كإيمان جبريل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مادام ثبت الإيمان وصد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>ق لا يضره أي عمل يعمله ولو زنى ولو سرق ولو فعل الفواحش كلها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4F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ولا فرق بين من يستغل العمر كله في الفواحش والمنكرات والظلم والبغي والعدوان وبين من يستغله في طاعة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ونفْع الخلق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كلهم مؤمنون كاملو الإيمان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هؤلاء هم الغلاة من المرجئة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والجهمية من هذا النوع غلاة في الإرجاء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وهناك من يسمون مرجئة الفقهاء لا يدخلون العمل في مسمى الإيمان لكنهم مع ذلك يوافقون أهل السنة في كونه يعاقب على ما يفعله من منكرات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فلا يستوي عندهم المؤمن المطيع وبين المسلم العاصي لا يستوي عندهم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لأن هذا يعاقب على هذه المنكرات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لكن الأعمال لا تدخل في مسمى الإيمان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وهذا الفرق بينهم وبين أهل السنة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وفي باب وعيد الله بين المرجئة والوعيدية من القدرية وغيرهم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في باب الوعيد جاء الوعيد على من قتل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جاء الوعيد على من زنى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جاء الوعيد على من أكل الربا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وعلى من أكل مال اليتيم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وعلى من عق والديه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وعلى من شرب الخمر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جاء الوعيد على هذه المنكرات وعلى غيرها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المرجئة يقولون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كل هذا لا أثر له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لا فرق بين هذا والصلاة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لا فرق بين كونه يسرق ويزني ويظلم ويعق والديه وبين كونه يصلي ويصوم النوافل الليل والنهار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الإيمان كامل ما فيه إشكال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ولا يضر مع الإيمان أي عمل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الوعيدية على النقيض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قالوا من فعل المنكرات من فعل الكبائر خرج عن دائرة الإيمان فليس بمؤمن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ليس بمؤمن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كيف ليس 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بمؤمن؟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F7488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طائفتان من المؤمنين اقتتلوا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سماهم مؤمنين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F7488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عفي له من أخيه شيء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7488" w:rsidRPr="00C86BF5">
        <w:rPr>
          <w:rFonts w:ascii="Simplified Arabic" w:hAnsi="Simplified Arabic" w:cs="Simplified Arabic" w:hint="cs"/>
          <w:sz w:val="28"/>
          <w:szCs w:val="28"/>
          <w:rtl/>
        </w:rPr>
        <w:t>أخوه</w:t>
      </w:r>
      <w:r w:rsidR="007D688F" w:rsidRP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 w:rsidRPr="00C86BF5">
        <w:rPr>
          <w:rFonts w:ascii="Simplified Arabic" w:hAnsi="Simplified Arabic" w:cs="Simplified Arabic" w:hint="cs"/>
          <w:sz w:val="28"/>
          <w:szCs w:val="28"/>
          <w:rtl/>
        </w:rPr>
        <w:t xml:space="preserve"> سماه </w:t>
      </w:r>
      <w:r w:rsidR="000F7488" w:rsidRPr="00C86BF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أخ</w:t>
      </w:r>
      <w:r w:rsidR="00C86BF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0F7488" w:rsidRPr="00C86BF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="007D6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كيف يصير </w:t>
      </w:r>
      <w:r w:rsidR="000F7488" w:rsidRPr="00C86BF5">
        <w:rPr>
          <w:rFonts w:ascii="Simplified Arabic" w:hAnsi="Simplified Arabic" w:cs="Simplified Arabic" w:hint="cs"/>
          <w:sz w:val="28"/>
          <w:szCs w:val="28"/>
          <w:rtl/>
        </w:rPr>
        <w:t>أخ</w:t>
      </w:r>
      <w:r w:rsidR="00C86BF5" w:rsidRPr="00C86BF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F7488" w:rsidRPr="00C86BF5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وهو قاتل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هذا من وجهة نظر الوعيدية</w:t>
      </w:r>
      <w:r w:rsidR="00C86B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 xml:space="preserve"> ما هو أخ خرج من الإيمان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 لكنهم يختلفون فيما آل إليه الأ</w:t>
      </w:r>
      <w:r w:rsidR="000F748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03555">
        <w:rPr>
          <w:rFonts w:ascii="Simplified Arabic" w:hAnsi="Simplified Arabic" w:cs="Simplified Arabic" w:hint="cs"/>
          <w:sz w:val="28"/>
          <w:szCs w:val="28"/>
          <w:rtl/>
        </w:rPr>
        <w:t xml:space="preserve">ر </w:t>
      </w:r>
      <w:r w:rsidR="00825DBB">
        <w:rPr>
          <w:rFonts w:ascii="Simplified Arabic" w:hAnsi="Simplified Arabic" w:cs="Simplified Arabic" w:hint="cs"/>
          <w:sz w:val="28"/>
          <w:szCs w:val="28"/>
          <w:rtl/>
        </w:rPr>
        <w:t>من التسمية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5DBB">
        <w:rPr>
          <w:rFonts w:ascii="Simplified Arabic" w:hAnsi="Simplified Arabic" w:cs="Simplified Arabic" w:hint="cs"/>
          <w:sz w:val="28"/>
          <w:szCs w:val="28"/>
          <w:rtl/>
        </w:rPr>
        <w:t xml:space="preserve"> فمنهم من يقول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25DBB">
        <w:rPr>
          <w:rFonts w:ascii="Simplified Arabic" w:hAnsi="Simplified Arabic" w:cs="Simplified Arabic" w:hint="cs"/>
          <w:sz w:val="28"/>
          <w:szCs w:val="28"/>
          <w:rtl/>
        </w:rPr>
        <w:t xml:space="preserve"> خرج من الإيمان ولم يدخل في الكفر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5DBB">
        <w:rPr>
          <w:rFonts w:ascii="Simplified Arabic" w:hAnsi="Simplified Arabic" w:cs="Simplified Arabic" w:hint="cs"/>
          <w:sz w:val="28"/>
          <w:szCs w:val="28"/>
          <w:rtl/>
        </w:rPr>
        <w:t xml:space="preserve"> فهو بمنزلة بين المنزلتين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5D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C11C7">
        <w:rPr>
          <w:rFonts w:ascii="Simplified Arabic" w:hAnsi="Simplified Arabic" w:cs="Simplified Arabic" w:hint="cs"/>
          <w:sz w:val="28"/>
          <w:szCs w:val="28"/>
          <w:rtl/>
        </w:rPr>
        <w:t>وهذا قول المعتزلة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11C7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C11C7">
        <w:rPr>
          <w:rFonts w:ascii="Simplified Arabic" w:hAnsi="Simplified Arabic" w:cs="Simplified Arabic" w:hint="cs"/>
          <w:sz w:val="28"/>
          <w:szCs w:val="28"/>
          <w:rtl/>
        </w:rPr>
        <w:t xml:space="preserve"> خرج من الإيمان ودخل في الكفر 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>وهم الخوارج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ويتفقون المعتزلة والخوارج يتفقون في حكمه في الآخرة وهو أنه خالد مخلد في النار يعذب كعذاب الكفار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لكنه في الدنيا لا يكفر عند المعتزلة وليس بمؤمن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وإنه في منزلة بين المنزلتين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وأما عند الخوارج فمباشرته لهذا الذنب لهذه الكبيرة خرج إلى الكفر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ومآله مآل الكفار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يُخلد في النار 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وسط بين أولئك الذين يقولون</w:t>
      </w:r>
      <w:r w:rsidR="00B759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لا يضر مع الإيمان عمل ولو ارتكب أكبر المنكرات وأفحش دون الشكر كالشرك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الشرك عندهم لا شك أنهم يتفقون مع أهل السنة أن المشرك أن الله لا يغفر أن يشرك به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لكن ما دون الشرك ليس تحت المشيئة هذا مغفور منتهي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مفروغ منه عند المرجئة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وعند الخوارج العكس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يكفر ويخرج من دائرة الإسلام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فأهل السنة وسط فلا يثبتون له الإيمان المطلق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ولا ينفون عنه مطلق الإيمان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فيقولون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مؤمن بإيمانه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فاسق بكبيرته</w:t>
      </w:r>
      <w:r w:rsidR="00190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E">
        <w:rPr>
          <w:rFonts w:ascii="Simplified Arabic" w:hAnsi="Simplified Arabic" w:cs="Simplified Arabic" w:hint="cs"/>
          <w:sz w:val="28"/>
          <w:szCs w:val="28"/>
          <w:rtl/>
        </w:rPr>
        <w:t xml:space="preserve"> وهذا الذي تجتمع عليه النصوص هذا.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 في الدنيا ما يسمونه كافر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مسلم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يصير بين المنزلتين.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 يلزمهم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يلزم على قولهم أن يكونوا في الآخرة لا في الجنة ولا في النار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 المنزلتين.</w:t>
      </w:r>
    </w:p>
    <w:p w:rsidR="00E75BCE" w:rsidRDefault="00E75BCE" w:rsidP="00E75B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E75BCE" w:rsidRDefault="00E75BCE" w:rsidP="00446A6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الكلام في الدنيا يقولون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خرج من الإيمان 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لا يزني الزاني حين يزني وهو مؤمن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ولا يشرب الشارب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...»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آخره 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ولا يسرق السارق وهو مؤمن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يستدلون بمثل هذه النصوص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ويستدلون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بآية القتل العمد في آية النساء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E764A" w:rsidRPr="007E0C7E">
        <w:rPr>
          <w:rFonts w:ascii="Simplified Arabic" w:hAnsi="Simplified Arabic" w:cs="Simplified Arabic" w:hint="cs"/>
          <w:sz w:val="28"/>
          <w:szCs w:val="28"/>
          <w:rtl/>
        </w:rPr>
        <w:t>المقصود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لهم أدلة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هذه الأدلة إذا أخذت بمفردها تمسك بها هؤلاء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وأدلة الوعد إذا أخذت بمفردها تمسك بها المرجئة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كيف نضرب نصوص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بنصوص أهل السنة وفقهم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للعمل بهذه الأدلة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والعمل بهذه الأدلة وعلى هذا أتباعهم إلى يوم القيامة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لو رأيت شخص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متشدد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متطرف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تلقي عليه نصوص الوعيد؟ لا، لأنك تزيده في تطرفه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تلقي عليه نصوص الوعد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لأنك تجره إلى حضيرة التوسط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>فنصوص الكتاب والسنة علاج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جاءت على هذه الكيفية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لتكون علاج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>ا للمشكلات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فمن وُجد من أهل التطرف والتشديد يعالَج مرضه بنصوص الوعد والعكس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إذا وجد شخص متراخي 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يعالج بنصوص الوعيد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وهذا الأدلة دلت عليه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يعني عبدالله بن عمرو بن العاص لما جاء متحمس </w:t>
      </w:r>
      <w:r w:rsidR="00DF763C" w:rsidRPr="00FE764A">
        <w:rPr>
          <w:rFonts w:ascii="Simplified Arabic" w:hAnsi="Simplified Arabic" w:cs="Simplified Arabic" w:hint="cs"/>
          <w:sz w:val="28"/>
          <w:szCs w:val="28"/>
          <w:u w:val="single"/>
          <w:rtl/>
        </w:rPr>
        <w:t>يبي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يصوم الليل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ويقوم النهار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ويختم كل يوم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بم عالجه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مه عليكم من الدين ما تطيقون 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DF763C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الدين يسر ولا يشاد الدين أحد إلا غلبه</w:t>
      </w:r>
      <w:r w:rsidR="00446A6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يقال مثل هذا للمتحمس مثل عبد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>الله بن عمرو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فيقال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اقرأ القرآن في شهر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كل يوم جزء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تقرأ القرآن في شهر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لكن ما يقال لكل الناس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مثل هذا شخص ما يفتح المصحف إلا من رمضان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يقال له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اقرأ القرآن في شهر؟ يقال له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السلف يختمون كل ليلة وعساه يقرأ القرآن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فمثل هذه النصوص إنما جاءت علاج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لمشاكل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وإلا فمن الأصل تأتي النصوص في الوسط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ثم من تعالج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فهذا السر في كون القرآن يشتمل على ما يستدل به جميع الطوائف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لكن التوفيق بين هذه النصوص والنظر بالعينين هو مذهب أهل السنة والجماعة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فتجد المرجئة ينظرون بعين واحدة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والوعيدية ينظرون بعين واحدة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ينظرون بالعينين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فينظرون إلى هذه النصوص وإلى هذه النصوص ويوفقون بينها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ويعالجون المشكلات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F763C">
        <w:rPr>
          <w:rFonts w:ascii="Simplified Arabic" w:hAnsi="Simplified Arabic" w:cs="Simplified Arabic" w:hint="cs"/>
          <w:sz w:val="28"/>
          <w:szCs w:val="28"/>
          <w:rtl/>
        </w:rPr>
        <w:t xml:space="preserve"> ولذا صاروا بين الفرق كلها وسط في جميع أبواب الدين.</w:t>
      </w:r>
    </w:p>
    <w:p w:rsidR="00DF763C" w:rsidRPr="00DF763C" w:rsidRDefault="00DF763C" w:rsidP="00DF763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446A6E" w:rsidRDefault="00DF763C" w:rsidP="0030422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هم في الدنيا يعاملون معاملة المسلمين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ما كفر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خرج من دائرة الإسلام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كفر عندهم يقينا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وخروجه من الدائرة مشكوك فيه</w:t>
      </w:r>
      <w:r w:rsidR="00446A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يجعلونه في المنزلة لا هذا ولا هذا. </w:t>
      </w:r>
    </w:p>
    <w:p w:rsidR="00FB4617" w:rsidRDefault="00DF763C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باب أسماء الإيمان والدين 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>بين الحرورية والمعتزلة من جهة وبين المرجئة والجهمية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وهذه المسألة ارتباطها وثيق مع المسألة السابقة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ارتباطها بالمسألة السابقة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فهم وسط بين هاتين الفرقتين في الحكم عليه في الدنيا وفي الحكم عليه في الآخرة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فماذا يسمى في الدنيا في باب أسماء الإيمان والدين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لأن عندنا من الأسماء مؤمن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مسلم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منافق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كافر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هذه الأسماء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في باب الأسماء والدين بين الحرورية والمعتزلة فأهل السنة يسمونه مؤمن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مرتكب الكبيرة مؤمن بإيمانه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فاسق بكبيرته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أو مؤمن ناقص الإيمان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ويسلبون عنه الإيمان المطلق فلا يكون كامل الإيمان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ويثبتون له مطلق الإيمان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بينما الحرورية والمعتزلة يسلبونه الإيمان بالكلية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لكن الخلاف بين الحرورية الذين هم الخوارج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نسبة إلى حَرَوْرَاء ظهر منها الخوارج في أول الأمر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ولذا تقول عائشة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 xml:space="preserve"> لما سألتها لِمَ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تقضي الحائض الصيام دون الصلاة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قالت لها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أحرورية أنت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هل أنت من الخوارج؟ قالت: لا، ولكني أسأل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هؤلاء الحرورية المقصود منهم الخوارج والمعتزلة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الحرورية يقولون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كفر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ارتكب كبيرة خرج من دائرة الإيمان إلى الكفر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والمعتزلة لا يطلقون عليه الكفر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وإنما يق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ولون في المنزلة بين المنزلتين،</w:t>
      </w:r>
      <w:r w:rsidR="00440D5F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>لتقون في حكمه في الآخرة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لأنه خالد مخلد في النار عند الطائفتين كلتيهما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وبين المرجئة والجهمية هؤلاء يقولون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مؤمن كامل الإيمان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مع أن الإرجاء درجات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والسبب فيه في التسمية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تسمية المرجئة مرجئة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لأنهم أرجؤوا يعني أخروا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777D34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قالوا أرجه وأخاه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أخِّرْه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D34">
        <w:rPr>
          <w:rFonts w:ascii="Simplified Arabic" w:hAnsi="Simplified Arabic" w:cs="Simplified Arabic" w:hint="cs"/>
          <w:sz w:val="28"/>
          <w:szCs w:val="28"/>
          <w:rtl/>
        </w:rPr>
        <w:t xml:space="preserve"> أرجؤوا 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العمل 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lastRenderedPageBreak/>
        <w:t>عن الإيمان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فجعلوا العمل غير الإيمان الإيمان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يكمل بغير العمل</w:t>
      </w:r>
      <w:r w:rsidR="00FE76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وعند أهل السنة لا يكمل إلا بالعمل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فهم وسط بين هاتين الطائفتين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بين الحرورية والمعتزلة من وجه وبين المرجئة والجهمية في الطرف الآخر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وهداهم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إلى القول الوسط الذي به العمل بجميع النصوص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04222" w:rsidRPr="007E0C7E"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الحرورية والمعتزلة عملوا بنصوص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والمرجئة والجهمية عملوا بنصوص وأهملوا نصوص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وأولئك عملوا بنصوص وأهدروا نصوص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ضرب النصوص الشرعية بعضها ببعض</w:t>
      </w:r>
      <w:r w:rsidR="00CE44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وهدى الله أهل السنة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FF2C74">
        <w:rPr>
          <w:rFonts w:ascii="Simplified Arabic" w:hAnsi="Simplified Arabic" w:cs="Simplified Arabic" w:hint="cs"/>
          <w:sz w:val="28"/>
          <w:szCs w:val="28"/>
          <w:rtl/>
        </w:rPr>
        <w:t xml:space="preserve"> وفقوا بين هذه النصوص ولم يضربوا بعضها ببعض. </w:t>
      </w:r>
    </w:p>
    <w:p w:rsidR="00756970" w:rsidRDefault="00FF2C74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وفي أصحاب رسول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 الرافضة والخوارج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والمقصود بالصحابة هنا أهل البيت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لو أراد مطلق الصحابة مع أن الخوارج نواصب في الجملة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باب أصحاب رسول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الصحابة منهم القرابة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صحب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وشارك القرابة في هذا الوصف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ليسوا من قرابته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وللطائفتين 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أعني القرابة والصحابة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عنق كل مسلم حق عظيم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القرابة هم وصية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والصحابة هم الذين حملوا الدين عنه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وبلغنا من طريقهم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لولا جهود الصحابة في حفظ الدين وحفظ ما جاء عن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انقطعت الصلة بيننا وبينهم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كيف يصل إلينا الدين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فلهم في أعناق</w:t>
      </w:r>
      <w:r w:rsidR="00304222" w:rsidRPr="007E0C7E">
        <w:rPr>
          <w:rFonts w:ascii="Simplified Arabic" w:hAnsi="Simplified Arabic" w:cs="Simplified Arabic" w:hint="cs"/>
          <w:sz w:val="28"/>
          <w:szCs w:val="28"/>
          <w:rtl/>
        </w:rPr>
        <w:t>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منة عظيمة فنترضى عنهم ونتولاهم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نحفظ حق قرابة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الذين وصانا بهم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بالنسبة للقرابة غلا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4222" w:rsidRPr="007E0C7E">
        <w:rPr>
          <w:rFonts w:ascii="Simplified Arabic" w:hAnsi="Simplified Arabic" w:cs="Simplified Arabic" w:hint="cs"/>
          <w:sz w:val="28"/>
          <w:szCs w:val="28"/>
          <w:rtl/>
        </w:rPr>
        <w:t>فيهم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فرق الشيعة بما فيهم الرافضة والزيدية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غلوا فيهم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وبالغوا في حقهم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الرافضة رفضوا الصحابة بما في ذلك أبو بكر وعمر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كفروهم وجعلوا جل الصحابة ارتدوا بعد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وبالغوا في حق القرابة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وصرفوا لهم ما لا يجوز صرفه من حقوق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فدخلوا في الشرك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على مرأى ومسمع من الناس يقولون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 علي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 حسين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الشرك الأكبر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بالغوا في هذا الباب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وقابلهم النواصب ومنهم الخوارج الذين كف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روا علي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تعالى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عنه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روا غيره من الصحابة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روا علي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روا معاوية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وكف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روا جل الصحابة ممن رضي بالتحكيم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يتولون القرابة كما أنهم يتولون الصحابة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وينزلون كل إنسان منزلته بحدود ما جاء عن الله وعن رسوله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ومثلما قررنا القرابة لهم حق عظيم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قل لا أسألكم عليه أجر</w:t>
      </w:r>
      <w:r w:rsidR="00304222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إلا المودة في القربى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فالقرابة لا شك أن لهم حق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عظيم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في عنق كل مسلم إلى قيام الساعة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والمقصود بالقرابة من هو على الجادة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أوائلهم علي 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281E" w:rsidRPr="007E0C7E">
        <w:rPr>
          <w:rFonts w:ascii="Simplified Arabic" w:hAnsi="Simplified Arabic" w:cs="Simplified Arabic" w:hint="cs"/>
          <w:sz w:val="28"/>
          <w:szCs w:val="28"/>
          <w:rtl/>
        </w:rPr>
        <w:t>عنه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والحسن والحسين وعلي بن الحسين ومحمد بن علي الباقر وجعفر الصادق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هؤلاء أئمة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لأهل السنة يروون عنهم الأحاديث ويتولونهم ويرون أنهم حق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من تبع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جادته من أولادهم وأحفادهم إلى قيام الساعة</w:t>
      </w:r>
      <w:r w:rsidR="00FB461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ويتولون الصحابة على ما ذكرنا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الرافضة غلوا في الصحابة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النواصب غلوا في القرابة وكفروا الصحابة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إلا نفر يسير هم مدونون في كتب أهل العلم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تولى الرد عليهم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وبين منزلة الصحابة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522CE" w:rsidRDefault="00FF2C74" w:rsidP="002271A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بالمقابل النواصب الذين نصبوا العداء لأهل البيت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وبالغوا في خصومهم من بني أمية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يسمون نواصب والخوارج يكفرون علي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ويكفرون معاوية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ويكفرون الصحابة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سموا خوارج فمن اتصف بهذا الوصف سمي خارجي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كف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 المسلمين فهو خارجي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كف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 بالكبيرة خارجي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من غلا بأهل البيت ورفض غيرهم من الصحابة فهو رافضي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>من غلا بأهل البيت وقدمهم على غيرهم من الصحابة ولم يكفرهم فهو زيدي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الزيدية يتولون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أبا بكر وعمر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لكنهم يقدمون عليه علي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ولذا سموا رافضة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لأنهم رفضوا الشيخين ورفضوا زيد بن علي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لأنه تولى الشيخين فرفضوه فسُمُّوا رافضة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واحد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والكلام والزمن والوقت لا يتسع لبسط مثل هذه المسائل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هدى أهل السنة واتبعوا نبيهم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وآمنوا بما جاء به من كتاب وسنة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مما فيه مدح الطائفتين مدح القرابة ومدح الصحابة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فهم يتولون الصحابة كما يتولون القرابة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ولذا قالوا في أصحاب رسول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بين الرافضة والخوارج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فهم وسط في هذا كله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فعرفوا لأهل الفضل فضلهم يستوي بذلك الصحابة كما يتولون القرابة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قد يكون في الشخص الواحد شيء مما هو خليط من أكثر من مذهب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فقد يكون في الأصل على مذهب أهل السنة والجماعة ثم يوافق المعتزلة ف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 xml:space="preserve">ي </w:t>
      </w:r>
      <w:r w:rsidR="00304222" w:rsidRPr="007E0C7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>سألة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4222">
        <w:rPr>
          <w:rFonts w:ascii="Simplified Arabic" w:hAnsi="Simplified Arabic" w:cs="Simplified Arabic" w:hint="cs"/>
          <w:sz w:val="28"/>
          <w:szCs w:val="28"/>
          <w:rtl/>
        </w:rPr>
        <w:t xml:space="preserve"> أو يوافق الجهمية في </w:t>
      </w:r>
      <w:r w:rsidR="000C4E73" w:rsidRPr="007E0C7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سألة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أو يوافق فرقة ثانية </w:t>
      </w:r>
      <w:r w:rsidR="00304222" w:rsidRPr="007E0C7E">
        <w:rPr>
          <w:rFonts w:ascii="Simplified Arabic" w:hAnsi="Simplified Arabic" w:cs="Simplified Arabic" w:hint="cs"/>
          <w:sz w:val="28"/>
          <w:szCs w:val="28"/>
          <w:rtl/>
        </w:rPr>
        <w:t xml:space="preserve">في مسألة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من المسائل وبقية المسائل على الجادة أو العكس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يأخذ الاسم المطلق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وإنما يقال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كذا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رفض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نصب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كما تجدون في تراجم الرواة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تشيع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نصب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تمشعر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كذا</w:t>
      </w:r>
      <w:r w:rsidR="007569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لا يوافق الأشعرية في جميع ما يقولون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لا يأخذ الاسم المطق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إنما يبقى في دائرة المذهب الأصلي ويشار إلى ما عنده من مخالفة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كان على الجادة على مذهب أهل السنة في كل شيء وافق المعتزلة في فناء الجنة والنار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معتزلي؟ لا، كما يُذكر عن منذر بن سعيد البلوطي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هو الأصل من أهل السنة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لكنه وافق المعتزلة في هذه المسألة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قد يوافق المعتزلة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كما هو القول في أهل الكتاب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هل يقال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هم مشركون أو لا؟ هم كفار إجماع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خالدون مخلدون في النار كفار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ما يختلف في هذا أحد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هل يقال</w:t>
      </w:r>
      <w:r w:rsidR="003A4F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إنهم مشركون أو لا؟ 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C4E73" w:rsidRPr="007E0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لم يكن الذين كفروا من أهل الكتاب والمشركين</w:t>
      </w:r>
      <w:r w:rsidR="002271A8" w:rsidRPr="007E0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من يقول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هم مشركون أشركوا المسيح مع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وأشركوا 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يعني اليهود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عزير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مع الله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6533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فهم مشركون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القرآن الذي نزل على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وأثبت شركهم فرق بينهم وبين المشركين في مسائل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فهل حكمهم حكم المشركين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أو أنهم يأخذون حكم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خاص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مع أنهم كفار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كفر أكبر لا يدخل في الأسلام لا من قريب ولا من بعيد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ما دخلوا في الإسلام أصلا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هل يقال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هم مشر</w:t>
      </w:r>
      <w:r w:rsidR="008203CA">
        <w:rPr>
          <w:rFonts w:ascii="Simplified Arabic" w:hAnsi="Simplified Arabic" w:cs="Simplified Arabic" w:hint="cs"/>
          <w:sz w:val="28"/>
          <w:szCs w:val="28"/>
          <w:rtl/>
        </w:rPr>
        <w:t>كون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8203CA">
        <w:rPr>
          <w:rFonts w:ascii="Simplified Arabic" w:hAnsi="Simplified Arabic" w:cs="Simplified Arabic" w:hint="cs"/>
          <w:sz w:val="28"/>
          <w:szCs w:val="28"/>
          <w:rtl/>
        </w:rPr>
        <w:t xml:space="preserve"> فنحتاج إلى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تخصيص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إلى نص مخصِّص لتحريم نساء المشركين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lastRenderedPageBreak/>
        <w:t>نقول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هم خرجوا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ليسوا</w:t>
      </w:r>
      <w:r w:rsidR="00820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820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المشركين وإن كانوا كفار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وإنما فيهم شرك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فقد يقال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نصب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تشيع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تمشعر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شرك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نفاق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فيه جاهلية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قال النبي </w:t>
      </w:r>
      <w:r w:rsidR="00421AF7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لأبي ذر</w:t>
      </w:r>
      <w:r w:rsidR="006770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70E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C4E73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إنك امرؤ فيك جاهلية</w:t>
      </w:r>
      <w:r w:rsidR="006770EE" w:rsidRPr="007E0C7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هل يعني أنه جاهلي؟ لا، الذي قرره الحافظ ابن رجب أنهم وإن كانوا كفار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بالإجماع ومن شك في كفرهم فهو كافر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هذا ما قرره أهل العلم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هل يطلق عليهم الشرك بحيث يحتاجون إلى تخصيص من نصوص أكل ذبيحة المشرك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نكاح المشركة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هم خارجون من الأصل ونصوصهم مستقلة وفيهم شرك لا يعني تحريم ذبائحهم ولا يعني تحريم نكاح نسائهم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في مثل هذا ظاهر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أنه في المآل والنهاية واحد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فيكون الخلاف كاللفظي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والذي قرره ابن رجب أنهم ليسوا مشركين وإن كانوا كفار</w:t>
      </w:r>
      <w:r w:rsidR="008C281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>ا بالإجماع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ومن شك في كفرهم فهو كافر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يقال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إنهم مشركون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بل فيهم شرك</w:t>
      </w:r>
      <w:r w:rsidR="004267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4E73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0522C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F763C" w:rsidRPr="00E75BCE" w:rsidRDefault="000C4E73" w:rsidP="000522CE">
      <w:pPr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على نبينا محمد وعلى آله وصحبه أجمعين.</w:t>
      </w:r>
    </w:p>
    <w:sectPr w:rsidR="00DF763C" w:rsidRPr="00E75BCE" w:rsidSect="009D5E1E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8D4" w:rsidRDefault="004108D4">
      <w:r>
        <w:separator/>
      </w:r>
    </w:p>
  </w:endnote>
  <w:endnote w:type="continuationSeparator" w:id="0">
    <w:p w:rsidR="004108D4" w:rsidRDefault="0041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AD505E5D-1663-425B-9EE4-FBE3D249A211}"/>
    <w:embedBold r:id="rId2" w:fontKey="{FC127C88-27ED-40F9-9FB3-4C495BEF17B0}"/>
    <w:embedBoldItalic r:id="rId3" w:fontKey="{15BB7BDD-4831-4D23-9702-80483BB142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82A11C6-16E7-4866-BD37-05FA06E6FE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BFA26BF-7379-4F63-B6C7-FCCAE5CD4B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355E274-3379-4A10-8AB3-8BB290B5B9DA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3DEFAFD7-D30E-4FA8-82E7-284707F65E7F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D7C03006-3516-41B4-A4DE-DFDCDDA3B5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3C3E80A-E3C2-466E-87E0-1A3A60D34ECC}"/>
    <w:embedBold r:id="rId10" w:fontKey="{9BACCDFB-0D63-4637-BB1C-766EE932B114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EBC6FBFD-BDB4-47E3-8EDD-D517DEB6F5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C502F9A-6BD4-4F28-848F-E51DF40B4CA8}"/>
    <w:embedBold r:id="rId13" w:fontKey="{40525CD3-EEFC-4741-A139-CC8D826229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C0AF739-27C0-446A-AD52-BE024BBBFF18}"/>
    <w:embedBold r:id="rId15" w:fontKey="{AD3A6D45-404F-4B1E-9791-A34B48371DA2}"/>
    <w:embedBoldItalic r:id="rId16" w:fontKey="{391C8487-F006-4702-9C4E-78909E6CF5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F685938B-D053-4AFA-ACFF-02092852E6E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7C75B7F4-3EBA-4BFD-BCBF-21FFC6FBABB5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1E9B4147-D034-44BA-B202-50CBBEFB622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51C2EA70-EA9C-43A5-96DD-5042D21B3D8A}"/>
    <w:embedBold r:id="rId21" w:fontKey="{5DDF43D5-5BA5-4584-8303-2029E7CC3CF5}"/>
    <w:embedBoldItalic r:id="rId22" w:fontKey="{45CFAFB7-F249-4C0E-AB62-0A43B8C81F3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5179B59C-01A9-4F87-A398-BB81143B2145}"/>
    <w:embedItalic r:id="rId24" w:fontKey="{2E9CB7D8-E5E0-448B-90D3-FB92BDE7F7D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30C0C4CD-1678-40EC-AB44-564A8363FF11}"/>
    <w:embedBold r:id="rId26" w:fontKey="{2DE9BA7E-744B-424D-B268-0D80D509F9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B725CFFE-96A8-47CC-9756-976DC2767E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6E" w:rsidRDefault="00446A6E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6E" w:rsidRDefault="00446A6E">
    <w:pPr>
      <w:pStyle w:val="Footer"/>
      <w:ind w:right="360" w:firstLine="360"/>
      <w:rPr>
        <w:noProof w:val="0"/>
        <w:rtl/>
      </w:rPr>
    </w:pPr>
  </w:p>
  <w:p w:rsidR="00446A6E" w:rsidRDefault="00446A6E">
    <w:pPr>
      <w:pStyle w:val="Footer"/>
      <w:ind w:right="360"/>
      <w:rPr>
        <w:noProof w:val="0"/>
        <w:rtl/>
      </w:rPr>
    </w:pPr>
  </w:p>
  <w:p w:rsidR="00446A6E" w:rsidRDefault="00446A6E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8D4" w:rsidRDefault="004108D4">
      <w:r>
        <w:separator/>
      </w:r>
    </w:p>
  </w:footnote>
  <w:footnote w:type="continuationSeparator" w:id="0">
    <w:p w:rsidR="004108D4" w:rsidRDefault="00410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6E" w:rsidRDefault="004108D4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446A6E" w:rsidRPr="0004247D" w:rsidRDefault="00446A6E" w:rsidP="007B6438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(31)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446A6E" w:rsidRDefault="00446A6E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E0C7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446A6E" w:rsidRDefault="00446A6E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46A6E" w:rsidRDefault="00446A6E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7E0C7E">
                  <w:rPr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6E" w:rsidRDefault="004108D4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446A6E" w:rsidRPr="0004247D" w:rsidRDefault="00446A6E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446A6E" w:rsidRDefault="00446A6E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E0C7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446A6E" w:rsidRDefault="00446A6E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46A6E" w:rsidRDefault="00446A6E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7E0C7E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446A6E" w:rsidRDefault="00446A6E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7E0C7E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2724"/>
    <w:rsid w:val="00003327"/>
    <w:rsid w:val="000033DC"/>
    <w:rsid w:val="000036AB"/>
    <w:rsid w:val="00004961"/>
    <w:rsid w:val="00005770"/>
    <w:rsid w:val="000075E6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3219"/>
    <w:rsid w:val="00033357"/>
    <w:rsid w:val="00034BB6"/>
    <w:rsid w:val="00034EC1"/>
    <w:rsid w:val="000353A5"/>
    <w:rsid w:val="000362C7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22CE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76730"/>
    <w:rsid w:val="00087B94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FFE"/>
    <w:rsid w:val="000C12C4"/>
    <w:rsid w:val="000C15C4"/>
    <w:rsid w:val="000C317C"/>
    <w:rsid w:val="000C4E73"/>
    <w:rsid w:val="000C5660"/>
    <w:rsid w:val="000C5DC2"/>
    <w:rsid w:val="000C710F"/>
    <w:rsid w:val="000D0156"/>
    <w:rsid w:val="000D1E0D"/>
    <w:rsid w:val="000D21F3"/>
    <w:rsid w:val="000D3850"/>
    <w:rsid w:val="000D3F39"/>
    <w:rsid w:val="000D3F85"/>
    <w:rsid w:val="000D43B4"/>
    <w:rsid w:val="000D6369"/>
    <w:rsid w:val="000D6C61"/>
    <w:rsid w:val="000D7512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7176"/>
    <w:rsid w:val="001678A5"/>
    <w:rsid w:val="00171952"/>
    <w:rsid w:val="00173017"/>
    <w:rsid w:val="0017372E"/>
    <w:rsid w:val="00174AA3"/>
    <w:rsid w:val="00175E35"/>
    <w:rsid w:val="001761CF"/>
    <w:rsid w:val="00183975"/>
    <w:rsid w:val="00185636"/>
    <w:rsid w:val="00186442"/>
    <w:rsid w:val="001908D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CEF"/>
    <w:rsid w:val="001C2D30"/>
    <w:rsid w:val="001C5FC8"/>
    <w:rsid w:val="001C6D2D"/>
    <w:rsid w:val="001C795F"/>
    <w:rsid w:val="001D0DBF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3AC"/>
    <w:rsid w:val="00202B8E"/>
    <w:rsid w:val="00203071"/>
    <w:rsid w:val="002037F7"/>
    <w:rsid w:val="0020411B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9F0"/>
    <w:rsid w:val="00226C9B"/>
    <w:rsid w:val="002271A8"/>
    <w:rsid w:val="00227448"/>
    <w:rsid w:val="00233F5D"/>
    <w:rsid w:val="00235367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5278"/>
    <w:rsid w:val="00265F23"/>
    <w:rsid w:val="0026670A"/>
    <w:rsid w:val="0026698D"/>
    <w:rsid w:val="00271823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26E5"/>
    <w:rsid w:val="002830CF"/>
    <w:rsid w:val="002832E3"/>
    <w:rsid w:val="002843ED"/>
    <w:rsid w:val="002856D6"/>
    <w:rsid w:val="0028595E"/>
    <w:rsid w:val="00290674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6063"/>
    <w:rsid w:val="002F718F"/>
    <w:rsid w:val="002F7975"/>
    <w:rsid w:val="00301E6A"/>
    <w:rsid w:val="003023A0"/>
    <w:rsid w:val="00303D1E"/>
    <w:rsid w:val="00304222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B38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02CB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727"/>
    <w:rsid w:val="003A49BF"/>
    <w:rsid w:val="003A4F40"/>
    <w:rsid w:val="003A5B60"/>
    <w:rsid w:val="003A5C98"/>
    <w:rsid w:val="003A5F1D"/>
    <w:rsid w:val="003A77E8"/>
    <w:rsid w:val="003B01E6"/>
    <w:rsid w:val="003B034D"/>
    <w:rsid w:val="003B2615"/>
    <w:rsid w:val="003B2DDA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D9B"/>
    <w:rsid w:val="003F631E"/>
    <w:rsid w:val="00400AB7"/>
    <w:rsid w:val="00401248"/>
    <w:rsid w:val="00401FFD"/>
    <w:rsid w:val="0040497A"/>
    <w:rsid w:val="0040701D"/>
    <w:rsid w:val="004108D4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1AF7"/>
    <w:rsid w:val="00422176"/>
    <w:rsid w:val="00422188"/>
    <w:rsid w:val="00422AA9"/>
    <w:rsid w:val="004250A0"/>
    <w:rsid w:val="004259E4"/>
    <w:rsid w:val="00425A8F"/>
    <w:rsid w:val="0042649A"/>
    <w:rsid w:val="00426748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990"/>
    <w:rsid w:val="00444921"/>
    <w:rsid w:val="0044622E"/>
    <w:rsid w:val="00446A6E"/>
    <w:rsid w:val="00450445"/>
    <w:rsid w:val="00450C67"/>
    <w:rsid w:val="00450E2E"/>
    <w:rsid w:val="00452A8B"/>
    <w:rsid w:val="00453931"/>
    <w:rsid w:val="004539B0"/>
    <w:rsid w:val="00454006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1996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543F"/>
    <w:rsid w:val="00515455"/>
    <w:rsid w:val="0051546E"/>
    <w:rsid w:val="00515558"/>
    <w:rsid w:val="005172F4"/>
    <w:rsid w:val="00517524"/>
    <w:rsid w:val="00517963"/>
    <w:rsid w:val="005179AA"/>
    <w:rsid w:val="00520536"/>
    <w:rsid w:val="0052158E"/>
    <w:rsid w:val="00521D77"/>
    <w:rsid w:val="005236FA"/>
    <w:rsid w:val="0052529F"/>
    <w:rsid w:val="0052646B"/>
    <w:rsid w:val="00527863"/>
    <w:rsid w:val="00533396"/>
    <w:rsid w:val="00534CE1"/>
    <w:rsid w:val="0053603E"/>
    <w:rsid w:val="00536C95"/>
    <w:rsid w:val="005371EA"/>
    <w:rsid w:val="00541415"/>
    <w:rsid w:val="00542990"/>
    <w:rsid w:val="00543371"/>
    <w:rsid w:val="00544755"/>
    <w:rsid w:val="005456D2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70D9F"/>
    <w:rsid w:val="005712FC"/>
    <w:rsid w:val="00574CC1"/>
    <w:rsid w:val="005752B0"/>
    <w:rsid w:val="00576874"/>
    <w:rsid w:val="00577DB3"/>
    <w:rsid w:val="00581F66"/>
    <w:rsid w:val="005822D1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646"/>
    <w:rsid w:val="005A3C60"/>
    <w:rsid w:val="005A4A45"/>
    <w:rsid w:val="005B341B"/>
    <w:rsid w:val="005B3E51"/>
    <w:rsid w:val="005B4615"/>
    <w:rsid w:val="005B6B29"/>
    <w:rsid w:val="005B6C4F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03DE"/>
    <w:rsid w:val="00651959"/>
    <w:rsid w:val="0065338C"/>
    <w:rsid w:val="0065382D"/>
    <w:rsid w:val="00655E82"/>
    <w:rsid w:val="00656FB7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770EE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178B"/>
    <w:rsid w:val="006B1934"/>
    <w:rsid w:val="006B1F09"/>
    <w:rsid w:val="006B1F57"/>
    <w:rsid w:val="006B4530"/>
    <w:rsid w:val="006B47E1"/>
    <w:rsid w:val="006B770F"/>
    <w:rsid w:val="006B7D90"/>
    <w:rsid w:val="006C1764"/>
    <w:rsid w:val="006C181F"/>
    <w:rsid w:val="006C5494"/>
    <w:rsid w:val="006C6BD1"/>
    <w:rsid w:val="006C6E84"/>
    <w:rsid w:val="006D2FBB"/>
    <w:rsid w:val="006D34EA"/>
    <w:rsid w:val="006D36C3"/>
    <w:rsid w:val="006D37A5"/>
    <w:rsid w:val="006D4044"/>
    <w:rsid w:val="006D404F"/>
    <w:rsid w:val="006D46EE"/>
    <w:rsid w:val="006D7410"/>
    <w:rsid w:val="006E06D0"/>
    <w:rsid w:val="006E08A7"/>
    <w:rsid w:val="006E1C98"/>
    <w:rsid w:val="006E2BC1"/>
    <w:rsid w:val="006E3DE0"/>
    <w:rsid w:val="006E3F68"/>
    <w:rsid w:val="006E412D"/>
    <w:rsid w:val="006E624A"/>
    <w:rsid w:val="006F04E5"/>
    <w:rsid w:val="006F2757"/>
    <w:rsid w:val="006F4E5B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575D"/>
    <w:rsid w:val="0072576E"/>
    <w:rsid w:val="007277C2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7125"/>
    <w:rsid w:val="007507BC"/>
    <w:rsid w:val="00752535"/>
    <w:rsid w:val="0075501C"/>
    <w:rsid w:val="00756970"/>
    <w:rsid w:val="007603EF"/>
    <w:rsid w:val="00766542"/>
    <w:rsid w:val="007717BE"/>
    <w:rsid w:val="00772109"/>
    <w:rsid w:val="007721C7"/>
    <w:rsid w:val="007744CC"/>
    <w:rsid w:val="00774F28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E4E"/>
    <w:rsid w:val="007C58F2"/>
    <w:rsid w:val="007C7CF4"/>
    <w:rsid w:val="007C7E4B"/>
    <w:rsid w:val="007D20BF"/>
    <w:rsid w:val="007D40A8"/>
    <w:rsid w:val="007D524F"/>
    <w:rsid w:val="007D5950"/>
    <w:rsid w:val="007D688F"/>
    <w:rsid w:val="007D74E9"/>
    <w:rsid w:val="007E0C7E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03CA"/>
    <w:rsid w:val="008229FB"/>
    <w:rsid w:val="00822CD7"/>
    <w:rsid w:val="0082304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7400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67904"/>
    <w:rsid w:val="008700CC"/>
    <w:rsid w:val="00871B26"/>
    <w:rsid w:val="00871D7D"/>
    <w:rsid w:val="00871DC8"/>
    <w:rsid w:val="00871DE0"/>
    <w:rsid w:val="00873979"/>
    <w:rsid w:val="008739AB"/>
    <w:rsid w:val="00875341"/>
    <w:rsid w:val="0087536D"/>
    <w:rsid w:val="00876A6D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C4F"/>
    <w:rsid w:val="00890E89"/>
    <w:rsid w:val="00890FD3"/>
    <w:rsid w:val="00891BF3"/>
    <w:rsid w:val="00893C66"/>
    <w:rsid w:val="0089464B"/>
    <w:rsid w:val="0089723B"/>
    <w:rsid w:val="008975F7"/>
    <w:rsid w:val="008A2271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281E"/>
    <w:rsid w:val="008C574E"/>
    <w:rsid w:val="008C5A45"/>
    <w:rsid w:val="008D0995"/>
    <w:rsid w:val="008D1B9A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1050F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D0E"/>
    <w:rsid w:val="00923E1C"/>
    <w:rsid w:val="00925CC5"/>
    <w:rsid w:val="00926D55"/>
    <w:rsid w:val="00927B77"/>
    <w:rsid w:val="00930194"/>
    <w:rsid w:val="00930682"/>
    <w:rsid w:val="00930F3E"/>
    <w:rsid w:val="009317A8"/>
    <w:rsid w:val="00931B16"/>
    <w:rsid w:val="00931D02"/>
    <w:rsid w:val="00932026"/>
    <w:rsid w:val="00932E20"/>
    <w:rsid w:val="00933F6E"/>
    <w:rsid w:val="0093573C"/>
    <w:rsid w:val="009358D6"/>
    <w:rsid w:val="00935CC2"/>
    <w:rsid w:val="00940174"/>
    <w:rsid w:val="009409F8"/>
    <w:rsid w:val="00942176"/>
    <w:rsid w:val="00944014"/>
    <w:rsid w:val="00946079"/>
    <w:rsid w:val="00946158"/>
    <w:rsid w:val="00946241"/>
    <w:rsid w:val="00946327"/>
    <w:rsid w:val="00946FA1"/>
    <w:rsid w:val="00947549"/>
    <w:rsid w:val="00952F57"/>
    <w:rsid w:val="0095524B"/>
    <w:rsid w:val="00956AAE"/>
    <w:rsid w:val="00957390"/>
    <w:rsid w:val="00960AF0"/>
    <w:rsid w:val="00960BAB"/>
    <w:rsid w:val="00960C4C"/>
    <w:rsid w:val="0096213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7E6F"/>
    <w:rsid w:val="00980579"/>
    <w:rsid w:val="0098216B"/>
    <w:rsid w:val="00982ED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5D5E"/>
    <w:rsid w:val="00996234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B0170"/>
    <w:rsid w:val="009B079B"/>
    <w:rsid w:val="009B0CD2"/>
    <w:rsid w:val="009B1E4F"/>
    <w:rsid w:val="009B2371"/>
    <w:rsid w:val="009B45FC"/>
    <w:rsid w:val="009B52EC"/>
    <w:rsid w:val="009B6AAB"/>
    <w:rsid w:val="009B6BE4"/>
    <w:rsid w:val="009B76BF"/>
    <w:rsid w:val="009C31CC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21A"/>
    <w:rsid w:val="009F5DE0"/>
    <w:rsid w:val="009F7911"/>
    <w:rsid w:val="00A00564"/>
    <w:rsid w:val="00A00697"/>
    <w:rsid w:val="00A01786"/>
    <w:rsid w:val="00A01953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E12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42593"/>
    <w:rsid w:val="00A438C6"/>
    <w:rsid w:val="00A44DCE"/>
    <w:rsid w:val="00A45F98"/>
    <w:rsid w:val="00A47899"/>
    <w:rsid w:val="00A47FC5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7A12"/>
    <w:rsid w:val="00A707BB"/>
    <w:rsid w:val="00A72579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4E57"/>
    <w:rsid w:val="00A86997"/>
    <w:rsid w:val="00A90B51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20CF"/>
    <w:rsid w:val="00AA2B14"/>
    <w:rsid w:val="00AA33BF"/>
    <w:rsid w:val="00AA519A"/>
    <w:rsid w:val="00AA594B"/>
    <w:rsid w:val="00AA5D38"/>
    <w:rsid w:val="00AA5E22"/>
    <w:rsid w:val="00AA6A65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F05AE"/>
    <w:rsid w:val="00AF1087"/>
    <w:rsid w:val="00AF2D18"/>
    <w:rsid w:val="00AF304C"/>
    <w:rsid w:val="00AF3107"/>
    <w:rsid w:val="00AF6EC5"/>
    <w:rsid w:val="00B0048E"/>
    <w:rsid w:val="00B0441C"/>
    <w:rsid w:val="00B07C6E"/>
    <w:rsid w:val="00B11AA9"/>
    <w:rsid w:val="00B11B10"/>
    <w:rsid w:val="00B179AC"/>
    <w:rsid w:val="00B20E57"/>
    <w:rsid w:val="00B22109"/>
    <w:rsid w:val="00B24389"/>
    <w:rsid w:val="00B2548B"/>
    <w:rsid w:val="00B26393"/>
    <w:rsid w:val="00B2673B"/>
    <w:rsid w:val="00B30A5E"/>
    <w:rsid w:val="00B3152C"/>
    <w:rsid w:val="00B3391E"/>
    <w:rsid w:val="00B33A30"/>
    <w:rsid w:val="00B3557D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62BD"/>
    <w:rsid w:val="00B56B73"/>
    <w:rsid w:val="00B56DB9"/>
    <w:rsid w:val="00B56E68"/>
    <w:rsid w:val="00B60297"/>
    <w:rsid w:val="00B60CE0"/>
    <w:rsid w:val="00B62C78"/>
    <w:rsid w:val="00B62F17"/>
    <w:rsid w:val="00B63399"/>
    <w:rsid w:val="00B63925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5943"/>
    <w:rsid w:val="00B769D6"/>
    <w:rsid w:val="00B779C2"/>
    <w:rsid w:val="00B801AD"/>
    <w:rsid w:val="00B8101E"/>
    <w:rsid w:val="00B81CFC"/>
    <w:rsid w:val="00B841AB"/>
    <w:rsid w:val="00B84888"/>
    <w:rsid w:val="00B84B94"/>
    <w:rsid w:val="00B8514C"/>
    <w:rsid w:val="00B85F07"/>
    <w:rsid w:val="00B8706B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3A21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FE7"/>
    <w:rsid w:val="00BE3670"/>
    <w:rsid w:val="00BE4951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16"/>
    <w:rsid w:val="00C36B9C"/>
    <w:rsid w:val="00C41689"/>
    <w:rsid w:val="00C41790"/>
    <w:rsid w:val="00C41DEB"/>
    <w:rsid w:val="00C44F76"/>
    <w:rsid w:val="00C453BA"/>
    <w:rsid w:val="00C45A8E"/>
    <w:rsid w:val="00C46F82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7BA"/>
    <w:rsid w:val="00C86BF5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59D2"/>
    <w:rsid w:val="00CA5DEF"/>
    <w:rsid w:val="00CA5F95"/>
    <w:rsid w:val="00CA6710"/>
    <w:rsid w:val="00CA6913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4433"/>
    <w:rsid w:val="00CE53F6"/>
    <w:rsid w:val="00CE620A"/>
    <w:rsid w:val="00CE663B"/>
    <w:rsid w:val="00CE67C3"/>
    <w:rsid w:val="00CF0830"/>
    <w:rsid w:val="00CF177F"/>
    <w:rsid w:val="00CF1EDC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201BA"/>
    <w:rsid w:val="00D2027E"/>
    <w:rsid w:val="00D22884"/>
    <w:rsid w:val="00D23AFC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1B24"/>
    <w:rsid w:val="00D82419"/>
    <w:rsid w:val="00D83028"/>
    <w:rsid w:val="00D83255"/>
    <w:rsid w:val="00D83FE1"/>
    <w:rsid w:val="00D85F0E"/>
    <w:rsid w:val="00D86476"/>
    <w:rsid w:val="00D86D2B"/>
    <w:rsid w:val="00D86FCD"/>
    <w:rsid w:val="00D8799C"/>
    <w:rsid w:val="00D87D87"/>
    <w:rsid w:val="00D9067A"/>
    <w:rsid w:val="00D91ADB"/>
    <w:rsid w:val="00D930DB"/>
    <w:rsid w:val="00D9553C"/>
    <w:rsid w:val="00D95D9B"/>
    <w:rsid w:val="00D97309"/>
    <w:rsid w:val="00D974AE"/>
    <w:rsid w:val="00D975CE"/>
    <w:rsid w:val="00DA032A"/>
    <w:rsid w:val="00DA05E7"/>
    <w:rsid w:val="00DA0F2A"/>
    <w:rsid w:val="00DA2D88"/>
    <w:rsid w:val="00DA489D"/>
    <w:rsid w:val="00DA4FB5"/>
    <w:rsid w:val="00DA58D7"/>
    <w:rsid w:val="00DA5A92"/>
    <w:rsid w:val="00DA5B5F"/>
    <w:rsid w:val="00DB0336"/>
    <w:rsid w:val="00DB0361"/>
    <w:rsid w:val="00DB45F8"/>
    <w:rsid w:val="00DB4BB7"/>
    <w:rsid w:val="00DB508C"/>
    <w:rsid w:val="00DB6875"/>
    <w:rsid w:val="00DC01D3"/>
    <w:rsid w:val="00DC0ACF"/>
    <w:rsid w:val="00DD0CA9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F0604"/>
    <w:rsid w:val="00DF189A"/>
    <w:rsid w:val="00DF20AD"/>
    <w:rsid w:val="00DF4CFE"/>
    <w:rsid w:val="00DF571D"/>
    <w:rsid w:val="00DF57EE"/>
    <w:rsid w:val="00DF6AD3"/>
    <w:rsid w:val="00DF763C"/>
    <w:rsid w:val="00DF7808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544F"/>
    <w:rsid w:val="00E46193"/>
    <w:rsid w:val="00E472B4"/>
    <w:rsid w:val="00E4762F"/>
    <w:rsid w:val="00E47B47"/>
    <w:rsid w:val="00E50C1D"/>
    <w:rsid w:val="00E51DC6"/>
    <w:rsid w:val="00E5227E"/>
    <w:rsid w:val="00E523FC"/>
    <w:rsid w:val="00E524FF"/>
    <w:rsid w:val="00E52AF1"/>
    <w:rsid w:val="00E55A6F"/>
    <w:rsid w:val="00E57E22"/>
    <w:rsid w:val="00E60742"/>
    <w:rsid w:val="00E6083D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1AF"/>
    <w:rsid w:val="00EA2459"/>
    <w:rsid w:val="00EA3ECD"/>
    <w:rsid w:val="00EB0B68"/>
    <w:rsid w:val="00EB0FF7"/>
    <w:rsid w:val="00EB267A"/>
    <w:rsid w:val="00EB3C5C"/>
    <w:rsid w:val="00EB4010"/>
    <w:rsid w:val="00EB5241"/>
    <w:rsid w:val="00EB6FF3"/>
    <w:rsid w:val="00EB7959"/>
    <w:rsid w:val="00EC1CE0"/>
    <w:rsid w:val="00EC2530"/>
    <w:rsid w:val="00EC25EB"/>
    <w:rsid w:val="00EC314A"/>
    <w:rsid w:val="00EC44D3"/>
    <w:rsid w:val="00EC4BE3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881"/>
    <w:rsid w:val="00EF0949"/>
    <w:rsid w:val="00EF0D90"/>
    <w:rsid w:val="00EF2A5B"/>
    <w:rsid w:val="00EF41D8"/>
    <w:rsid w:val="00EF4B36"/>
    <w:rsid w:val="00EF51DD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4B1A"/>
    <w:rsid w:val="00F37C00"/>
    <w:rsid w:val="00F416A6"/>
    <w:rsid w:val="00F42308"/>
    <w:rsid w:val="00F43231"/>
    <w:rsid w:val="00F455D9"/>
    <w:rsid w:val="00F45B05"/>
    <w:rsid w:val="00F476DA"/>
    <w:rsid w:val="00F5178A"/>
    <w:rsid w:val="00F52C36"/>
    <w:rsid w:val="00F53533"/>
    <w:rsid w:val="00F563D8"/>
    <w:rsid w:val="00F609D3"/>
    <w:rsid w:val="00F64900"/>
    <w:rsid w:val="00F64E23"/>
    <w:rsid w:val="00F64FD7"/>
    <w:rsid w:val="00F67D1E"/>
    <w:rsid w:val="00F708B7"/>
    <w:rsid w:val="00F713BB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7141"/>
    <w:rsid w:val="00F972EB"/>
    <w:rsid w:val="00FA134D"/>
    <w:rsid w:val="00FA373B"/>
    <w:rsid w:val="00FA5EF1"/>
    <w:rsid w:val="00FA7484"/>
    <w:rsid w:val="00FA7782"/>
    <w:rsid w:val="00FA780E"/>
    <w:rsid w:val="00FB15BC"/>
    <w:rsid w:val="00FB4617"/>
    <w:rsid w:val="00FB7325"/>
    <w:rsid w:val="00FB74EB"/>
    <w:rsid w:val="00FC13A4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64A"/>
    <w:rsid w:val="00FE782A"/>
    <w:rsid w:val="00FF1FB8"/>
    <w:rsid w:val="00FF2199"/>
    <w:rsid w:val="00FF2C74"/>
    <w:rsid w:val="00FF2D03"/>
    <w:rsid w:val="00FF42EC"/>
    <w:rsid w:val="00FF44BB"/>
    <w:rsid w:val="00FF5485"/>
    <w:rsid w:val="00FF62DA"/>
    <w:rsid w:val="00FF667E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C8DF29D3-8F54-496C-B5EE-BF8381835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510D7-C5FE-468C-920B-E3AB5C8B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9682</TotalTime>
  <Pages>1</Pages>
  <Words>3780</Words>
  <Characters>21546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</dc:creator>
  <cp:lastModifiedBy>Senad Crnkić</cp:lastModifiedBy>
  <cp:revision>55</cp:revision>
  <cp:lastPrinted>2014-11-20T04:47:00Z</cp:lastPrinted>
  <dcterms:created xsi:type="dcterms:W3CDTF">2011-10-31T06:36:00Z</dcterms:created>
  <dcterms:modified xsi:type="dcterms:W3CDTF">2014-11-20T04:47:00Z</dcterms:modified>
</cp:coreProperties>
</file>