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045E70" w:rsidP="00235F65">
            <w:pPr>
              <w:pStyle w:val="BodyTextIndent"/>
              <w:rPr>
                <w:rtl/>
              </w:rPr>
            </w:pPr>
            <w:r>
              <w:rPr>
                <w:rFonts w:hint="cs"/>
                <w:rtl/>
              </w:rPr>
              <w:t>1423</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045E70"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A1371F" w:rsidRDefault="00E0205A" w:rsidP="008E7A3F">
      <w:pPr>
        <w:rPr>
          <w:rtl/>
        </w:rPr>
      </w:pPr>
      <w:r>
        <w:rPr>
          <w:rFonts w:hint="cs"/>
          <w:rtl/>
        </w:rPr>
        <w:lastRenderedPageBreak/>
        <w:t>بسم الله الرحمن الرحيم</w:t>
      </w:r>
      <w:r w:rsidR="00045E70">
        <w:rPr>
          <w:rFonts w:hint="cs"/>
          <w:rtl/>
        </w:rPr>
        <w:t>،</w:t>
      </w:r>
      <w:r>
        <w:rPr>
          <w:rFonts w:hint="cs"/>
          <w:rtl/>
        </w:rPr>
        <w:t xml:space="preserve"> الحمد لله رب العالمين</w:t>
      </w:r>
      <w:r w:rsidR="00045E70">
        <w:rPr>
          <w:rFonts w:hint="cs"/>
          <w:rtl/>
        </w:rPr>
        <w:t>،</w:t>
      </w:r>
      <w:r>
        <w:rPr>
          <w:rFonts w:hint="cs"/>
          <w:rtl/>
        </w:rPr>
        <w:t xml:space="preserve"> والصلاة والسلام على النبي الأمين محمد بن عبد الله وعلى آله وصحبه أجمعين، وبعد:</w:t>
      </w:r>
    </w:p>
    <w:p w:rsidR="00E0205A" w:rsidRDefault="00E0205A" w:rsidP="00E0205A">
      <w:pPr>
        <w:rPr>
          <w:rtl/>
        </w:rPr>
      </w:pPr>
      <w:r>
        <w:rPr>
          <w:rFonts w:hint="cs"/>
          <w:rtl/>
        </w:rPr>
        <w:t>أيها الإخوة المستمعون الكرام</w:t>
      </w:r>
      <w:r w:rsidR="00045E70">
        <w:rPr>
          <w:rFonts w:hint="cs"/>
          <w:rtl/>
        </w:rPr>
        <w:t>:</w:t>
      </w:r>
      <w:r>
        <w:rPr>
          <w:rFonts w:hint="cs"/>
          <w:rtl/>
        </w:rPr>
        <w:t xml:space="preserve"> السلام عليكم ورحمة الله وبركاته</w:t>
      </w:r>
      <w:r w:rsidR="00045E70">
        <w:rPr>
          <w:rFonts w:hint="cs"/>
          <w:rtl/>
        </w:rPr>
        <w:t>،</w:t>
      </w:r>
      <w:r>
        <w:rPr>
          <w:rFonts w:hint="cs"/>
          <w:rtl/>
        </w:rPr>
        <w:t xml:space="preserve"> وحياكم الله إلى لقاء جديد يجمعنا بفضيلة الشيخ الدكتور عبد الكريم بن عبد الله الخضير وفقه الله في مطلع هذا اللقاء</w:t>
      </w:r>
      <w:r w:rsidR="00045E70">
        <w:rPr>
          <w:rFonts w:hint="cs"/>
          <w:rtl/>
        </w:rPr>
        <w:t xml:space="preserve"> </w:t>
      </w:r>
      <w:r w:rsidR="00045E70" w:rsidRPr="00FD669F">
        <w:rPr>
          <w:rFonts w:hint="cs"/>
          <w:rtl/>
        </w:rPr>
        <w:t>يسعدنا أن</w:t>
      </w:r>
      <w:r>
        <w:rPr>
          <w:rFonts w:hint="cs"/>
          <w:rtl/>
        </w:rPr>
        <w:t xml:space="preserve"> نرحب بكم يا شيخ عبد الكريم فأهلا</w:t>
      </w:r>
      <w:r w:rsidR="00045E70">
        <w:rPr>
          <w:rFonts w:hint="cs"/>
          <w:rtl/>
        </w:rPr>
        <w:t>ً</w:t>
      </w:r>
      <w:r>
        <w:rPr>
          <w:rFonts w:hint="cs"/>
          <w:rtl/>
        </w:rPr>
        <w:t xml:space="preserve"> وسهلا</w:t>
      </w:r>
      <w:r w:rsidR="00045E70">
        <w:rPr>
          <w:rFonts w:hint="cs"/>
          <w:rtl/>
        </w:rPr>
        <w:t>ً</w:t>
      </w:r>
      <w:r>
        <w:rPr>
          <w:rFonts w:hint="cs"/>
          <w:rtl/>
        </w:rPr>
        <w:t xml:space="preserve"> بكم ومرحب</w:t>
      </w:r>
      <w:r w:rsidR="00045E70">
        <w:rPr>
          <w:rFonts w:hint="cs"/>
          <w:rtl/>
        </w:rPr>
        <w:t>ً</w:t>
      </w:r>
      <w:r>
        <w:rPr>
          <w:rFonts w:hint="cs"/>
          <w:rtl/>
        </w:rPr>
        <w:t>ا.</w:t>
      </w:r>
    </w:p>
    <w:p w:rsidR="00E0205A" w:rsidRPr="00E0205A" w:rsidRDefault="00E0205A" w:rsidP="008E7A3F">
      <w:pPr>
        <w:rPr>
          <w:b w:val="0"/>
          <w:bCs w:val="0"/>
          <w:rtl/>
        </w:rPr>
      </w:pPr>
      <w:r w:rsidRPr="00E0205A">
        <w:rPr>
          <w:rFonts w:hint="cs"/>
          <w:b w:val="0"/>
          <w:bCs w:val="0"/>
          <w:rtl/>
        </w:rPr>
        <w:t>حياكم الله وبارك فيكم.</w:t>
      </w:r>
    </w:p>
    <w:p w:rsidR="00E0205A" w:rsidRPr="00FD669F" w:rsidRDefault="00E0205A" w:rsidP="00E0205A">
      <w:pPr>
        <w:rPr>
          <w:color w:val="0000FF"/>
          <w:rtl/>
        </w:rPr>
      </w:pPr>
      <w:r>
        <w:rPr>
          <w:rFonts w:hint="cs"/>
          <w:rtl/>
        </w:rPr>
        <w:t xml:space="preserve">فضيلة الشيخ كان الحديث في حلقة مضت حول هدي النبي </w:t>
      </w:r>
      <w:r w:rsidR="00045E70">
        <w:rPr>
          <w:rFonts w:hint="cs"/>
          <w:rtl/>
        </w:rPr>
        <w:t>-صلى الله عليه وسلم-</w:t>
      </w:r>
      <w:r>
        <w:rPr>
          <w:rFonts w:hint="cs"/>
          <w:rtl/>
        </w:rPr>
        <w:t xml:space="preserve"> أنه كان من هذا الهدي النبوي أن يدركه الفجر وهو جنب من أهله وقد ذكرتم ما تيسر حول هذا الأمر هل يلحق فضيلة الشيخ بهذا الحكم أيض</w:t>
      </w:r>
      <w:r w:rsidR="001F2519">
        <w:rPr>
          <w:rFonts w:hint="cs"/>
          <w:rtl/>
        </w:rPr>
        <w:t>ً</w:t>
      </w:r>
      <w:r>
        <w:rPr>
          <w:rFonts w:hint="cs"/>
          <w:rtl/>
        </w:rPr>
        <w:t>ا الحائض إذا طلع عليها الفجر وهي لم تغتسل إذا طهرت قبل الفجر؟</w:t>
      </w:r>
    </w:p>
    <w:p w:rsidR="00E0205A" w:rsidRDefault="00E0205A" w:rsidP="00E0205A">
      <w:pPr>
        <w:rPr>
          <w:b w:val="0"/>
          <w:bCs w:val="0"/>
          <w:rtl/>
        </w:rPr>
      </w:pPr>
      <w:r>
        <w:rPr>
          <w:rFonts w:hint="cs"/>
          <w:b w:val="0"/>
          <w:bCs w:val="0"/>
          <w:rtl/>
        </w:rPr>
        <w:t>الحمد لله رب العالمين</w:t>
      </w:r>
      <w:r w:rsidR="001F2519">
        <w:rPr>
          <w:rFonts w:hint="cs"/>
          <w:b w:val="0"/>
          <w:bCs w:val="0"/>
          <w:rtl/>
        </w:rPr>
        <w:t>،</w:t>
      </w:r>
      <w:r>
        <w:rPr>
          <w:rFonts w:hint="cs"/>
          <w:b w:val="0"/>
          <w:bCs w:val="0"/>
          <w:rtl/>
        </w:rPr>
        <w:t xml:space="preserve"> وصلى الله وسلم وبارك على عبده ورسوله نبينا محمد وعلى آله وصحبه أجمعين:</w:t>
      </w:r>
    </w:p>
    <w:p w:rsidR="00E0205A" w:rsidRDefault="00E0205A" w:rsidP="00E0205A">
      <w:pPr>
        <w:rPr>
          <w:b w:val="0"/>
          <w:bCs w:val="0"/>
          <w:rtl/>
        </w:rPr>
      </w:pPr>
      <w:r>
        <w:rPr>
          <w:rFonts w:hint="cs"/>
          <w:b w:val="0"/>
          <w:bCs w:val="0"/>
          <w:rtl/>
        </w:rPr>
        <w:t>بالنسبة للحائض والنفساء الصوم لا يصح منهما إجماع</w:t>
      </w:r>
      <w:r w:rsidR="001F2519">
        <w:rPr>
          <w:rFonts w:hint="cs"/>
          <w:b w:val="0"/>
          <w:bCs w:val="0"/>
          <w:rtl/>
        </w:rPr>
        <w:t>ً</w:t>
      </w:r>
      <w:r>
        <w:rPr>
          <w:rFonts w:hint="cs"/>
          <w:b w:val="0"/>
          <w:bCs w:val="0"/>
          <w:rtl/>
        </w:rPr>
        <w:t xml:space="preserve">ا بل يحرم أن تصوم في وقت الحيض والنفاس وكذلك الصلاة والأصل في ذلك ما رواه البخاري وغيره في بيان النبي </w:t>
      </w:r>
      <w:r w:rsidR="00045E70">
        <w:rPr>
          <w:rFonts w:hint="cs"/>
          <w:b w:val="0"/>
          <w:bCs w:val="0"/>
          <w:rtl/>
        </w:rPr>
        <w:t>-عليه الصلاة والسلام-</w:t>
      </w:r>
      <w:r>
        <w:rPr>
          <w:rFonts w:hint="cs"/>
          <w:b w:val="0"/>
          <w:bCs w:val="0"/>
          <w:rtl/>
        </w:rPr>
        <w:t xml:space="preserve"> لنقصان دين المرأة من قوله </w:t>
      </w:r>
      <w:r w:rsidR="00045E70">
        <w:rPr>
          <w:rFonts w:hint="cs"/>
          <w:b w:val="0"/>
          <w:bCs w:val="0"/>
          <w:rtl/>
        </w:rPr>
        <w:t>-عليه الصلاة والسلام-</w:t>
      </w:r>
      <w:r>
        <w:rPr>
          <w:rFonts w:hint="cs"/>
          <w:b w:val="0"/>
          <w:bCs w:val="0"/>
          <w:rtl/>
        </w:rPr>
        <w:t xml:space="preserve"> </w:t>
      </w:r>
      <w:r w:rsidR="00D6769B" w:rsidRPr="00FD669F">
        <w:rPr>
          <w:rFonts w:hint="cs"/>
          <w:b w:val="0"/>
          <w:bCs w:val="0"/>
          <w:color w:val="0000FF"/>
          <w:rtl/>
        </w:rPr>
        <w:t>«</w:t>
      </w:r>
      <w:r w:rsidRPr="00FD669F">
        <w:rPr>
          <w:rFonts w:hint="cs"/>
          <w:b w:val="0"/>
          <w:bCs w:val="0"/>
          <w:color w:val="0000FF"/>
          <w:rtl/>
        </w:rPr>
        <w:t>أليست إحداكن إذا حاضت لا تصوم ولا تصلي؟</w:t>
      </w:r>
      <w:r w:rsidR="00D6769B" w:rsidRPr="00FD669F">
        <w:rPr>
          <w:rFonts w:hint="cs"/>
          <w:b w:val="0"/>
          <w:bCs w:val="0"/>
          <w:color w:val="0000FF"/>
          <w:rtl/>
        </w:rPr>
        <w:t>»</w:t>
      </w:r>
      <w:r w:rsidR="001F2519">
        <w:rPr>
          <w:rFonts w:hint="cs"/>
          <w:b w:val="0"/>
          <w:bCs w:val="0"/>
          <w:rtl/>
        </w:rPr>
        <w:t xml:space="preserve"> وعليهما قضاء الصوم دون الصلاة </w:t>
      </w:r>
      <w:r w:rsidR="001F2519" w:rsidRPr="00FD669F">
        <w:rPr>
          <w:rFonts w:hint="cs"/>
          <w:b w:val="0"/>
          <w:bCs w:val="0"/>
          <w:rtl/>
        </w:rPr>
        <w:t>ل</w:t>
      </w:r>
      <w:r>
        <w:rPr>
          <w:rFonts w:hint="cs"/>
          <w:b w:val="0"/>
          <w:bCs w:val="0"/>
          <w:rtl/>
        </w:rPr>
        <w:t xml:space="preserve">ما ثبت عن عائشة </w:t>
      </w:r>
      <w:r w:rsidR="00045E70">
        <w:rPr>
          <w:rFonts w:hint="cs"/>
          <w:b w:val="0"/>
          <w:bCs w:val="0"/>
          <w:rtl/>
        </w:rPr>
        <w:t>-رضي الله عنها-</w:t>
      </w:r>
      <w:r>
        <w:rPr>
          <w:rFonts w:hint="cs"/>
          <w:b w:val="0"/>
          <w:bCs w:val="0"/>
          <w:rtl/>
        </w:rPr>
        <w:t xml:space="preserve"> أن معاذة سألتها ما بال الحائض تقضي الصوم ولا تقضي الصلاة؟ فقالت عائشة </w:t>
      </w:r>
      <w:r w:rsidR="00045E70">
        <w:rPr>
          <w:rFonts w:hint="cs"/>
          <w:b w:val="0"/>
          <w:bCs w:val="0"/>
          <w:rtl/>
        </w:rPr>
        <w:t>-رضي الله عنها-</w:t>
      </w:r>
      <w:r>
        <w:rPr>
          <w:rFonts w:hint="cs"/>
          <w:b w:val="0"/>
          <w:bCs w:val="0"/>
          <w:rtl/>
        </w:rPr>
        <w:t xml:space="preserve"> أحرورية أنتِ؟ قالت لست بحرورية ولكني أسأل، فقالت: كنا نحيض على عهد رسول الله </w:t>
      </w:r>
      <w:r w:rsidR="00045E70">
        <w:rPr>
          <w:rFonts w:hint="cs"/>
          <w:b w:val="0"/>
          <w:bCs w:val="0"/>
          <w:rtl/>
        </w:rPr>
        <w:t>-صلى الله عليه وسلم-</w:t>
      </w:r>
      <w:r>
        <w:rPr>
          <w:rFonts w:hint="cs"/>
          <w:b w:val="0"/>
          <w:bCs w:val="0"/>
          <w:rtl/>
        </w:rPr>
        <w:t xml:space="preserve"> فنؤمر بقضاء الصوم ولا نؤمر بقضاء الصلاة. متفق عليه</w:t>
      </w:r>
      <w:r w:rsidR="001F2519">
        <w:rPr>
          <w:rFonts w:hint="cs"/>
          <w:b w:val="0"/>
          <w:bCs w:val="0"/>
          <w:rtl/>
        </w:rPr>
        <w:t>.</w:t>
      </w:r>
      <w:r>
        <w:rPr>
          <w:rFonts w:hint="cs"/>
          <w:b w:val="0"/>
          <w:bCs w:val="0"/>
          <w:rtl/>
        </w:rPr>
        <w:t xml:space="preserve"> وقد أجمع العلماء على ما ذكرته عائشة </w:t>
      </w:r>
      <w:r w:rsidR="00045E70">
        <w:rPr>
          <w:rFonts w:hint="cs"/>
          <w:b w:val="0"/>
          <w:bCs w:val="0"/>
          <w:rtl/>
        </w:rPr>
        <w:t>-رضي الله عنها-</w:t>
      </w:r>
      <w:r>
        <w:rPr>
          <w:rFonts w:hint="cs"/>
          <w:b w:val="0"/>
          <w:bCs w:val="0"/>
          <w:rtl/>
        </w:rPr>
        <w:t xml:space="preserve"> من وجوب قضاء الصوم دون الصلاة وهذا من رحمة الله وتيسيره عليهما</w:t>
      </w:r>
      <w:r w:rsidR="001F2519">
        <w:rPr>
          <w:rFonts w:hint="cs"/>
          <w:b w:val="0"/>
          <w:bCs w:val="0"/>
          <w:rtl/>
        </w:rPr>
        <w:t>؛</w:t>
      </w:r>
      <w:r>
        <w:rPr>
          <w:rFonts w:hint="cs"/>
          <w:b w:val="0"/>
          <w:bCs w:val="0"/>
          <w:rtl/>
        </w:rPr>
        <w:t xml:space="preserve"> لأن الصلاة تتكرر في كل يوم وليلة خمس مرات ففي قضائها مشقة عليهما وأما الصوم فإنه يجب في السنة مرة واحدة وهو صوم رمضان فلا مشقة في قضائه وأما ما جاء عنه السؤال وهو أن الحائض إذا طهرت قبل طلوع الفجر</w:t>
      </w:r>
      <w:bookmarkStart w:id="0" w:name="_GoBack"/>
      <w:bookmarkEnd w:id="0"/>
      <w:r>
        <w:rPr>
          <w:rFonts w:hint="cs"/>
          <w:b w:val="0"/>
          <w:bCs w:val="0"/>
          <w:rtl/>
        </w:rPr>
        <w:t xml:space="preserve"> وأخرت الغسل إلى ما بعد طلوع الفجر لا شك أنها إذا طهرت قبل طلوع الفجر فإنها يجب عليها الصيام وصومها حينئذ</w:t>
      </w:r>
      <w:r w:rsidR="001F2519">
        <w:rPr>
          <w:rFonts w:hint="cs"/>
          <w:b w:val="0"/>
          <w:bCs w:val="0"/>
          <w:rtl/>
        </w:rPr>
        <w:t>ٍ</w:t>
      </w:r>
      <w:r>
        <w:rPr>
          <w:rFonts w:hint="cs"/>
          <w:b w:val="0"/>
          <w:bCs w:val="0"/>
          <w:rtl/>
        </w:rPr>
        <w:t xml:space="preserve"> صحيح إذا إذا تيقنت الطهر قبل طلوع الفجر ولو لم تغتسل إلا بعد طلوع الفجر كالجنب كالجنب يصبح يصبح جنبًا يصوم ولو لم يغتسل إلا بعد طلوع الفجر</w:t>
      </w:r>
      <w:r w:rsidR="001F2519">
        <w:rPr>
          <w:rFonts w:hint="cs"/>
          <w:b w:val="0"/>
          <w:bCs w:val="0"/>
          <w:rtl/>
        </w:rPr>
        <w:t xml:space="preserve">، </w:t>
      </w:r>
      <w:r w:rsidR="001F2519" w:rsidRPr="00FD669F">
        <w:rPr>
          <w:rFonts w:hint="cs"/>
          <w:b w:val="0"/>
          <w:bCs w:val="0"/>
          <w:rtl/>
        </w:rPr>
        <w:t>ل</w:t>
      </w:r>
      <w:r>
        <w:rPr>
          <w:rFonts w:hint="cs"/>
          <w:b w:val="0"/>
          <w:bCs w:val="0"/>
          <w:rtl/>
        </w:rPr>
        <w:t xml:space="preserve">ما ثبت عنه </w:t>
      </w:r>
      <w:r w:rsidR="00045E70">
        <w:rPr>
          <w:rFonts w:hint="cs"/>
          <w:b w:val="0"/>
          <w:bCs w:val="0"/>
          <w:rtl/>
        </w:rPr>
        <w:t>-عليه الصلاة والسلام-</w:t>
      </w:r>
      <w:r>
        <w:rPr>
          <w:rFonts w:hint="cs"/>
          <w:b w:val="0"/>
          <w:bCs w:val="0"/>
          <w:rtl/>
        </w:rPr>
        <w:t xml:space="preserve"> أنه يدركه الفجر وهو جنب فيقوم ويغتسل بعد طلوع الفجر وهذا تقدم</w:t>
      </w:r>
      <w:r w:rsidR="001F2519">
        <w:rPr>
          <w:rFonts w:hint="cs"/>
          <w:b w:val="0"/>
          <w:bCs w:val="0"/>
          <w:rtl/>
        </w:rPr>
        <w:t>،</w:t>
      </w:r>
      <w:r>
        <w:rPr>
          <w:rFonts w:hint="cs"/>
          <w:b w:val="0"/>
          <w:bCs w:val="0"/>
          <w:rtl/>
        </w:rPr>
        <w:t xml:space="preserve"> هناك مسائل متعلقة بالحائض إذا حاضت بعد غروب الشمس فإن صيامها صحيح ولو أحست بأعراض الحيض قبل غروب الشمس</w:t>
      </w:r>
      <w:r w:rsidR="001F2519">
        <w:rPr>
          <w:rFonts w:hint="cs"/>
          <w:b w:val="0"/>
          <w:bCs w:val="0"/>
          <w:rtl/>
        </w:rPr>
        <w:t>؛</w:t>
      </w:r>
      <w:r>
        <w:rPr>
          <w:rFonts w:hint="cs"/>
          <w:b w:val="0"/>
          <w:bCs w:val="0"/>
          <w:rtl/>
        </w:rPr>
        <w:t xml:space="preserve"> لأن العبرة بخروج الدم وليس الإحساس وإذا طهرت في أثناء النهار يجب عليها الإمساك في الراجح من أقوال العلماء لزوال العذر الشرعي</w:t>
      </w:r>
      <w:r w:rsidR="001F2519">
        <w:rPr>
          <w:rFonts w:hint="cs"/>
          <w:b w:val="0"/>
          <w:bCs w:val="0"/>
          <w:rtl/>
        </w:rPr>
        <w:t>؛</w:t>
      </w:r>
      <w:r>
        <w:rPr>
          <w:rFonts w:hint="cs"/>
          <w:b w:val="0"/>
          <w:bCs w:val="0"/>
          <w:rtl/>
        </w:rPr>
        <w:t xml:space="preserve"> لأن الإفطار هذه </w:t>
      </w:r>
      <w:r>
        <w:rPr>
          <w:rFonts w:hint="cs"/>
          <w:b w:val="0"/>
          <w:bCs w:val="0"/>
          <w:rtl/>
        </w:rPr>
        <w:lastRenderedPageBreak/>
        <w:t>الرخصة لها إنما علقت بوصف وهو الحيض</w:t>
      </w:r>
      <w:r w:rsidR="001F2519">
        <w:rPr>
          <w:rFonts w:hint="cs"/>
          <w:b w:val="0"/>
          <w:bCs w:val="0"/>
          <w:rtl/>
        </w:rPr>
        <w:t>،</w:t>
      </w:r>
      <w:r>
        <w:rPr>
          <w:rFonts w:hint="cs"/>
          <w:b w:val="0"/>
          <w:bCs w:val="0"/>
          <w:rtl/>
        </w:rPr>
        <w:t xml:space="preserve"> ارتفع هذا الوصف فإذا زال العذر الشرعي لزمها الإمساك وعليها قضاء ذلك اليوم</w:t>
      </w:r>
      <w:r w:rsidR="001F2519">
        <w:rPr>
          <w:rFonts w:hint="cs"/>
          <w:b w:val="0"/>
          <w:bCs w:val="0"/>
          <w:rtl/>
        </w:rPr>
        <w:t>،</w:t>
      </w:r>
      <w:r>
        <w:rPr>
          <w:rFonts w:hint="cs"/>
          <w:b w:val="0"/>
          <w:bCs w:val="0"/>
          <w:rtl/>
        </w:rPr>
        <w:t xml:space="preserve"> ومثلها المسافر إذا قدم في أثناء النهار في رمضان إلى بلده فإنه يلزمه الإمساك لزوال حكم السفر مع قضاء ذلك اليوم</w:t>
      </w:r>
      <w:r w:rsidR="001F2519">
        <w:rPr>
          <w:rFonts w:hint="cs"/>
          <w:b w:val="0"/>
          <w:bCs w:val="0"/>
          <w:rtl/>
        </w:rPr>
        <w:t>،</w:t>
      </w:r>
      <w:r>
        <w:rPr>
          <w:rFonts w:hint="cs"/>
          <w:b w:val="0"/>
          <w:bCs w:val="0"/>
          <w:rtl/>
        </w:rPr>
        <w:t xml:space="preserve"> بالنسبة للمستحاضة وهي التي يكون معها دم لا يصلح أن يكون حيض</w:t>
      </w:r>
      <w:r w:rsidR="001F2519">
        <w:rPr>
          <w:rFonts w:hint="cs"/>
          <w:b w:val="0"/>
          <w:bCs w:val="0"/>
          <w:rtl/>
        </w:rPr>
        <w:t>ً</w:t>
      </w:r>
      <w:r>
        <w:rPr>
          <w:rFonts w:hint="cs"/>
          <w:b w:val="0"/>
          <w:bCs w:val="0"/>
          <w:rtl/>
        </w:rPr>
        <w:t>ا ولا نفاس</w:t>
      </w:r>
      <w:r w:rsidR="001F2519">
        <w:rPr>
          <w:rFonts w:hint="cs"/>
          <w:b w:val="0"/>
          <w:bCs w:val="0"/>
          <w:rtl/>
        </w:rPr>
        <w:t>ً</w:t>
      </w:r>
      <w:r>
        <w:rPr>
          <w:rFonts w:hint="cs"/>
          <w:b w:val="0"/>
          <w:bCs w:val="0"/>
          <w:rtl/>
        </w:rPr>
        <w:t xml:space="preserve">ا حكمها حكم الطاهرات تصوم وتصلي وتتوضأ لكل صلاة كأصحاب الحدث الدائم </w:t>
      </w:r>
      <w:r w:rsidR="00674298">
        <w:rPr>
          <w:rFonts w:hint="cs"/>
          <w:b w:val="0"/>
          <w:bCs w:val="0"/>
          <w:rtl/>
        </w:rPr>
        <w:t>من بول أو ريح أو غيرهما</w:t>
      </w:r>
      <w:r w:rsidR="001F2519">
        <w:rPr>
          <w:rFonts w:hint="cs"/>
          <w:b w:val="0"/>
          <w:bCs w:val="0"/>
          <w:rtl/>
        </w:rPr>
        <w:t>،</w:t>
      </w:r>
      <w:r w:rsidR="00674298">
        <w:rPr>
          <w:rFonts w:hint="cs"/>
          <w:b w:val="0"/>
          <w:bCs w:val="0"/>
          <w:rtl/>
        </w:rPr>
        <w:t xml:space="preserve"> لكن عليها أن تتحفظ من الدم بقطن أو نحوه حتى لا يلوّث الدم بدنها ولا ثوبها وإذا استعملت المرأة ما يقطع من حبوب أو إبر فانقطع الدم بذلك فإنها في حكم الطاهرات صلاتها صحيحة وكذلك صومها وعلى هذا لا بأس باستعمال ما يمنع العادة من أجل متابعة الصيام والقيام مع الناس لأنه أنشط لها شريطة أن تسلم من الضرر في بدنها مع أن تسليمها لحكم الله وعدم استعمال هذه الموانع أولى</w:t>
      </w:r>
      <w:r w:rsidR="001F2519">
        <w:rPr>
          <w:rFonts w:hint="cs"/>
          <w:b w:val="0"/>
          <w:bCs w:val="0"/>
          <w:rtl/>
        </w:rPr>
        <w:t>؛</w:t>
      </w:r>
      <w:r w:rsidR="00674298">
        <w:rPr>
          <w:rFonts w:hint="cs"/>
          <w:b w:val="0"/>
          <w:bCs w:val="0"/>
          <w:rtl/>
        </w:rPr>
        <w:t xml:space="preserve"> لأن هذا شيء كتبه الله على بنات آدم فلترض ولتسلم لكن إذا قالت أنها تريد أن تتابع الصيام وتتابع القيام مع الناس أنشط لها وأنفع لقلبها والحبوب والموانع هذه لا تضرها من الناحية الطبية فإنه حينئذ</w:t>
      </w:r>
      <w:r w:rsidR="001F2519">
        <w:rPr>
          <w:rFonts w:hint="cs"/>
          <w:b w:val="0"/>
          <w:bCs w:val="0"/>
          <w:rtl/>
        </w:rPr>
        <w:t>ٍ</w:t>
      </w:r>
      <w:r w:rsidR="00674298">
        <w:rPr>
          <w:rFonts w:hint="cs"/>
          <w:b w:val="0"/>
          <w:bCs w:val="0"/>
          <w:rtl/>
        </w:rPr>
        <w:t xml:space="preserve"> لا بأس لأن الحكم معلق بنزول الدم ولم ينزل فلم تترتب عليه آثارها.</w:t>
      </w:r>
    </w:p>
    <w:p w:rsidR="00674298" w:rsidRDefault="00674298" w:rsidP="00E0205A">
      <w:pPr>
        <w:rPr>
          <w:rtl/>
        </w:rPr>
      </w:pPr>
      <w:r>
        <w:rPr>
          <w:rFonts w:hint="cs"/>
          <w:rtl/>
        </w:rPr>
        <w:t>أحسن الله إليكم فضيلة الشيخ أيض</w:t>
      </w:r>
      <w:r w:rsidR="00045E70">
        <w:rPr>
          <w:rFonts w:hint="cs"/>
          <w:rtl/>
        </w:rPr>
        <w:t>ً</w:t>
      </w:r>
      <w:r>
        <w:rPr>
          <w:rFonts w:hint="cs"/>
          <w:rtl/>
        </w:rPr>
        <w:t>ا سؤال حول المسألة التي طرحتها في بداية اللقاء وهي لو تأنت هذه الحائض للتأكد من طهوريتها فلم تغتسل إلا بعد الفجر من أجل فقط التيقن؟</w:t>
      </w:r>
    </w:p>
    <w:p w:rsidR="00674298" w:rsidRDefault="00674298" w:rsidP="00E0205A">
      <w:pPr>
        <w:rPr>
          <w:b w:val="0"/>
          <w:bCs w:val="0"/>
          <w:rtl/>
        </w:rPr>
      </w:pPr>
      <w:r>
        <w:rPr>
          <w:rFonts w:hint="cs"/>
          <w:b w:val="0"/>
          <w:bCs w:val="0"/>
          <w:rtl/>
        </w:rPr>
        <w:t>هذه مرت مرت هي كالجنب سواء بسواء هي كالجنب إذا طهرت قبل طلوع الفجر وتأكدت من طلوع الفجر فإنها تصوم صومها صحيح ولو لم تغتسل إلا بعد ذلك لو لم تغتسل إلا بعد لكن يجب عليها أن تغتسل قبل قبل طلوع وقت الفجر لتتمكن من أداء صلاة الصبح في وقتها وكذلك الجنب.</w:t>
      </w:r>
    </w:p>
    <w:p w:rsidR="00674298" w:rsidRDefault="00674298" w:rsidP="00E0205A">
      <w:pPr>
        <w:rPr>
          <w:rtl/>
        </w:rPr>
      </w:pPr>
      <w:r>
        <w:rPr>
          <w:rFonts w:hint="cs"/>
          <w:rtl/>
        </w:rPr>
        <w:t>أحسن الله إليكم فضيلة الشيخ أيض</w:t>
      </w:r>
      <w:r w:rsidR="001F2519">
        <w:rPr>
          <w:rFonts w:hint="cs"/>
          <w:rtl/>
        </w:rPr>
        <w:t>ً</w:t>
      </w:r>
      <w:r>
        <w:rPr>
          <w:rFonts w:hint="cs"/>
          <w:rtl/>
        </w:rPr>
        <w:t xml:space="preserve">ا مما ذكره ابن القيم </w:t>
      </w:r>
      <w:r w:rsidR="00045E70">
        <w:rPr>
          <w:rFonts w:hint="cs"/>
          <w:rtl/>
        </w:rPr>
        <w:t>-</w:t>
      </w:r>
      <w:r>
        <w:rPr>
          <w:rFonts w:hint="cs"/>
          <w:rtl/>
        </w:rPr>
        <w:t>رحمة الله تعالى عليه</w:t>
      </w:r>
      <w:r w:rsidR="001F2519">
        <w:rPr>
          <w:rFonts w:hint="cs"/>
          <w:rtl/>
        </w:rPr>
        <w:t>-</w:t>
      </w:r>
      <w:r>
        <w:rPr>
          <w:rFonts w:hint="cs"/>
          <w:rtl/>
        </w:rPr>
        <w:t xml:space="preserve"> في كتابه زاد المعاد هدي النبي </w:t>
      </w:r>
      <w:r w:rsidR="00045E70">
        <w:rPr>
          <w:rFonts w:hint="cs"/>
          <w:rtl/>
        </w:rPr>
        <w:t>-صلى الله عليه وسلم-</w:t>
      </w:r>
      <w:r>
        <w:rPr>
          <w:rFonts w:hint="cs"/>
          <w:rtl/>
        </w:rPr>
        <w:t xml:space="preserve"> في إسقاط القضاء عمن أكل أو شرب ناسي</w:t>
      </w:r>
      <w:r w:rsidR="001F2519">
        <w:rPr>
          <w:rFonts w:hint="cs"/>
          <w:rtl/>
        </w:rPr>
        <w:t>ً</w:t>
      </w:r>
      <w:r>
        <w:rPr>
          <w:rFonts w:hint="cs"/>
          <w:rtl/>
        </w:rPr>
        <w:t>ا وأن الله سبحانه وتعالى هو الذي أطعمه وسقاه فضيلة الشيخ حول من رأى ناسي</w:t>
      </w:r>
      <w:r w:rsidR="00045E70">
        <w:rPr>
          <w:rFonts w:hint="cs"/>
          <w:rtl/>
        </w:rPr>
        <w:t>ً</w:t>
      </w:r>
      <w:r>
        <w:rPr>
          <w:rFonts w:hint="cs"/>
          <w:rtl/>
        </w:rPr>
        <w:t>ا مفطر</w:t>
      </w:r>
      <w:r w:rsidR="00045E70">
        <w:rPr>
          <w:rFonts w:hint="cs"/>
          <w:rtl/>
        </w:rPr>
        <w:t>ً</w:t>
      </w:r>
      <w:r>
        <w:rPr>
          <w:rFonts w:hint="cs"/>
          <w:rtl/>
        </w:rPr>
        <w:t>ا هل يبلغه لو تركه رحمة له هل تلحق سائر المفطرات بالأكل والشرب مثل الجماع مثل الحجامة لو سهى عنها لو كان ذاهلا</w:t>
      </w:r>
      <w:r w:rsidR="001F2519">
        <w:rPr>
          <w:rFonts w:hint="cs"/>
          <w:rtl/>
        </w:rPr>
        <w:t>ً</w:t>
      </w:r>
      <w:r>
        <w:rPr>
          <w:rFonts w:hint="cs"/>
          <w:rtl/>
        </w:rPr>
        <w:t xml:space="preserve"> عن هذا الأمر هلا تحدثتم حول قضية..</w:t>
      </w:r>
    </w:p>
    <w:p w:rsidR="00674298" w:rsidRDefault="00674298" w:rsidP="00D6769B">
      <w:pPr>
        <w:rPr>
          <w:b w:val="0"/>
          <w:bCs w:val="0"/>
          <w:rtl/>
        </w:rPr>
      </w:pPr>
      <w:r>
        <w:rPr>
          <w:rFonts w:hint="cs"/>
          <w:b w:val="0"/>
          <w:bCs w:val="0"/>
          <w:rtl/>
        </w:rPr>
        <w:t>الفطر في رمضان عمد من غير عذر حرام بالإجماع وكبيرة من كبائر الذنوب</w:t>
      </w:r>
      <w:r w:rsidR="00045E70">
        <w:rPr>
          <w:rFonts w:hint="cs"/>
          <w:b w:val="0"/>
          <w:bCs w:val="0"/>
          <w:rtl/>
        </w:rPr>
        <w:t>؛</w:t>
      </w:r>
      <w:r>
        <w:rPr>
          <w:rFonts w:hint="cs"/>
          <w:b w:val="0"/>
          <w:bCs w:val="0"/>
          <w:rtl/>
        </w:rPr>
        <w:t xml:space="preserve"> لأن صيام رمضان كما تقدم ركن من أركان الإسلام روى أحمد وأصحاب السنن عن أبي هريرة مرفوع</w:t>
      </w:r>
      <w:r w:rsidR="00045E70">
        <w:rPr>
          <w:rFonts w:hint="cs"/>
          <w:b w:val="0"/>
          <w:bCs w:val="0"/>
          <w:rtl/>
        </w:rPr>
        <w:t>ً</w:t>
      </w:r>
      <w:r>
        <w:rPr>
          <w:rFonts w:hint="cs"/>
          <w:b w:val="0"/>
          <w:bCs w:val="0"/>
          <w:rtl/>
        </w:rPr>
        <w:t xml:space="preserve">ا </w:t>
      </w:r>
      <w:r w:rsidR="00D6769B" w:rsidRPr="00FD669F">
        <w:rPr>
          <w:rFonts w:hint="cs"/>
          <w:b w:val="0"/>
          <w:bCs w:val="0"/>
          <w:color w:val="0000FF"/>
          <w:rtl/>
        </w:rPr>
        <w:t>«</w:t>
      </w:r>
      <w:r w:rsidRPr="00FD669F">
        <w:rPr>
          <w:rFonts w:hint="cs"/>
          <w:b w:val="0"/>
          <w:bCs w:val="0"/>
          <w:color w:val="0000FF"/>
          <w:rtl/>
        </w:rPr>
        <w:t>من أفطر يوما من رمضان في غير رخصة رخصها الله له لم يقض عنه صيام الدهر كله وإن صامه</w:t>
      </w:r>
      <w:r w:rsidR="00D6769B" w:rsidRPr="00FD669F">
        <w:rPr>
          <w:rFonts w:hint="cs"/>
          <w:b w:val="0"/>
          <w:bCs w:val="0"/>
          <w:color w:val="0000FF"/>
          <w:rtl/>
        </w:rPr>
        <w:t>»</w:t>
      </w:r>
      <w:r>
        <w:rPr>
          <w:rFonts w:hint="cs"/>
          <w:b w:val="0"/>
          <w:bCs w:val="0"/>
          <w:rtl/>
        </w:rPr>
        <w:t xml:space="preserve"> وعلقه البخاري وعليه قضاء ما أفطره هذا من من شدة الوعيد والذنب المرتب على من أفطر عامدًا قال لم يقض عنه صيام الدهر كله وإن صامه والذي عليه جماهير أهل العلم أن عليه قضاء ما أفطره لعموم قوله تعالى</w:t>
      </w:r>
      <w:r w:rsidR="001F2519">
        <w:rPr>
          <w:rFonts w:hint="cs"/>
          <w:b w:val="0"/>
          <w:bCs w:val="0"/>
          <w:rtl/>
        </w:rPr>
        <w:t>:</w:t>
      </w:r>
      <w:r>
        <w:rPr>
          <w:rFonts w:hint="cs"/>
          <w:b w:val="0"/>
          <w:bCs w:val="0"/>
          <w:rtl/>
        </w:rPr>
        <w:t xml:space="preserve"> </w:t>
      </w:r>
      <w:r w:rsidR="00D6769B" w:rsidRPr="00FD669F">
        <w:rPr>
          <w:rFonts w:ascii="QCF_BSML" w:hAnsi="QCF_BSML" w:cs="QCF_BSML"/>
          <w:b w:val="0"/>
          <w:bCs w:val="0"/>
          <w:noProof w:val="0"/>
          <w:color w:val="FF0000"/>
          <w:sz w:val="27"/>
          <w:szCs w:val="27"/>
          <w:rtl/>
        </w:rPr>
        <w:t>ﮋ</w:t>
      </w:r>
      <w:r w:rsidR="00D6769B" w:rsidRPr="00FD669F">
        <w:rPr>
          <w:rFonts w:ascii="QCF_BSML" w:hAnsi="QCF_BSML" w:cs="QCF_BSML"/>
          <w:b w:val="0"/>
          <w:bCs w:val="0"/>
          <w:noProof w:val="0"/>
          <w:color w:val="FF0000"/>
          <w:sz w:val="2"/>
          <w:szCs w:val="2"/>
          <w:rtl/>
        </w:rPr>
        <w:t xml:space="preserve"> </w:t>
      </w:r>
      <w:r w:rsidR="00D6769B" w:rsidRPr="00FD669F">
        <w:rPr>
          <w:rFonts w:ascii="QCF_P028" w:hAnsi="QCF_P028" w:cs="QCF_P028"/>
          <w:b w:val="0"/>
          <w:bCs w:val="0"/>
          <w:noProof w:val="0"/>
          <w:color w:val="FF0000"/>
          <w:sz w:val="27"/>
          <w:szCs w:val="27"/>
          <w:rtl/>
        </w:rPr>
        <w:t>ﮱ</w:t>
      </w:r>
      <w:r w:rsidR="00D6769B" w:rsidRPr="00FD669F">
        <w:rPr>
          <w:rFonts w:ascii="QCF_P028" w:hAnsi="QCF_P028" w:cs="QCF_P028"/>
          <w:b w:val="0"/>
          <w:bCs w:val="0"/>
          <w:noProof w:val="0"/>
          <w:color w:val="FF0000"/>
          <w:sz w:val="2"/>
          <w:szCs w:val="2"/>
          <w:rtl/>
        </w:rPr>
        <w:t xml:space="preserve"> </w:t>
      </w:r>
      <w:r w:rsidR="00D6769B" w:rsidRPr="00FD669F">
        <w:rPr>
          <w:rFonts w:ascii="QCF_P028" w:hAnsi="QCF_P028" w:cs="QCF_P028"/>
          <w:b w:val="0"/>
          <w:bCs w:val="0"/>
          <w:noProof w:val="0"/>
          <w:color w:val="FF0000"/>
          <w:sz w:val="27"/>
          <w:szCs w:val="27"/>
          <w:rtl/>
        </w:rPr>
        <w:t>ﯓ</w:t>
      </w:r>
      <w:r w:rsidR="00D6769B" w:rsidRPr="00FD669F">
        <w:rPr>
          <w:rFonts w:ascii="QCF_P028" w:hAnsi="QCF_P028" w:cs="QCF_P028"/>
          <w:b w:val="0"/>
          <w:bCs w:val="0"/>
          <w:noProof w:val="0"/>
          <w:color w:val="FF0000"/>
          <w:sz w:val="2"/>
          <w:szCs w:val="2"/>
          <w:rtl/>
        </w:rPr>
        <w:t xml:space="preserve"> </w:t>
      </w:r>
      <w:r w:rsidR="00D6769B" w:rsidRPr="00FD669F">
        <w:rPr>
          <w:rFonts w:ascii="QCF_P028" w:hAnsi="QCF_P028" w:cs="QCF_P028"/>
          <w:b w:val="0"/>
          <w:bCs w:val="0"/>
          <w:noProof w:val="0"/>
          <w:color w:val="FF0000"/>
          <w:sz w:val="27"/>
          <w:szCs w:val="27"/>
          <w:rtl/>
        </w:rPr>
        <w:t>ﯔ</w:t>
      </w:r>
      <w:r w:rsidR="00D6769B" w:rsidRPr="00FD669F">
        <w:rPr>
          <w:rFonts w:ascii="QCF_P028" w:hAnsi="QCF_P028" w:cs="QCF_P028"/>
          <w:b w:val="0"/>
          <w:bCs w:val="0"/>
          <w:noProof w:val="0"/>
          <w:color w:val="FF0000"/>
          <w:sz w:val="2"/>
          <w:szCs w:val="2"/>
          <w:rtl/>
        </w:rPr>
        <w:t xml:space="preserve"> </w:t>
      </w:r>
      <w:r w:rsidR="00D6769B" w:rsidRPr="00FD669F">
        <w:rPr>
          <w:rFonts w:ascii="QCF_P028" w:hAnsi="QCF_P028" w:cs="QCF_P028"/>
          <w:b w:val="0"/>
          <w:bCs w:val="0"/>
          <w:noProof w:val="0"/>
          <w:color w:val="FF0000"/>
          <w:sz w:val="27"/>
          <w:szCs w:val="27"/>
          <w:rtl/>
        </w:rPr>
        <w:t>ﯕﯖ</w:t>
      </w:r>
      <w:r w:rsidR="00D6769B" w:rsidRPr="00FD669F">
        <w:rPr>
          <w:rFonts w:ascii="Arial" w:hAnsi="Arial" w:cs="Arial"/>
          <w:b w:val="0"/>
          <w:bCs w:val="0"/>
          <w:noProof w:val="0"/>
          <w:color w:val="FF0000"/>
          <w:sz w:val="2"/>
          <w:szCs w:val="2"/>
          <w:rtl/>
        </w:rPr>
        <w:t xml:space="preserve"> </w:t>
      </w:r>
      <w:r w:rsidR="00D6769B" w:rsidRPr="00FD669F">
        <w:rPr>
          <w:rFonts w:ascii="QCF_BSML" w:hAnsi="QCF_BSML" w:cs="QCF_BSML"/>
          <w:b w:val="0"/>
          <w:bCs w:val="0"/>
          <w:noProof w:val="0"/>
          <w:color w:val="FF0000"/>
          <w:sz w:val="27"/>
          <w:szCs w:val="27"/>
          <w:rtl/>
        </w:rPr>
        <w:t>ﮊ</w:t>
      </w:r>
      <w:r w:rsidR="00D6769B">
        <w:rPr>
          <w:rFonts w:ascii="QCF_BSML" w:hAnsi="QCF_BSML" w:cs="QCF_BSML"/>
          <w:b w:val="0"/>
          <w:bCs w:val="0"/>
          <w:noProof w:val="0"/>
          <w:color w:val="000000"/>
          <w:sz w:val="27"/>
          <w:szCs w:val="27"/>
          <w:rtl/>
        </w:rPr>
        <w:t xml:space="preserve"> </w:t>
      </w:r>
      <w:r w:rsidR="00D6769B">
        <w:rPr>
          <w:rFonts w:ascii="Simplified Arabic" w:hAnsi="Simplified Arabic"/>
          <w:b w:val="0"/>
          <w:bCs w:val="0"/>
          <w:noProof w:val="0"/>
          <w:color w:val="000000"/>
          <w:sz w:val="23"/>
          <w:szCs w:val="23"/>
          <w:rtl/>
        </w:rPr>
        <w:t>البقرة: ١٨٥</w:t>
      </w:r>
      <w:r w:rsidR="00D6769B">
        <w:rPr>
          <w:rFonts w:ascii="Simplified Arabic" w:hAnsi="Simplified Arabic"/>
          <w:b w:val="0"/>
          <w:bCs w:val="0"/>
          <w:noProof w:val="0"/>
          <w:color w:val="000000"/>
          <w:sz w:val="2"/>
          <w:szCs w:val="2"/>
        </w:rPr>
        <w:t xml:space="preserve"> </w:t>
      </w:r>
      <w:r>
        <w:rPr>
          <w:rFonts w:hint="cs"/>
          <w:b w:val="0"/>
          <w:bCs w:val="0"/>
          <w:rtl/>
        </w:rPr>
        <w:t xml:space="preserve"> والآية وإن كانت في </w:t>
      </w:r>
      <w:r>
        <w:rPr>
          <w:rFonts w:hint="cs"/>
          <w:b w:val="0"/>
          <w:bCs w:val="0"/>
          <w:rtl/>
        </w:rPr>
        <w:lastRenderedPageBreak/>
        <w:t>حق المعذور فغيره من باب أولى نظيره من ترك الصلاة عمد</w:t>
      </w:r>
      <w:r w:rsidR="001F2519">
        <w:rPr>
          <w:rFonts w:hint="cs"/>
          <w:b w:val="0"/>
          <w:bCs w:val="0"/>
          <w:rtl/>
        </w:rPr>
        <w:t>ً</w:t>
      </w:r>
      <w:r>
        <w:rPr>
          <w:rFonts w:hint="cs"/>
          <w:b w:val="0"/>
          <w:bCs w:val="0"/>
          <w:rtl/>
        </w:rPr>
        <w:t xml:space="preserve">ا حتى خرج وقتها من تكاسل عن الصلاة حتى خرج وقتها جمهور أهل العلم على أنه يلزمه القضاء بعد خروج وقتها وإن قال بعضهم أنها لا تقضى أما ما رواه الدارقطني عن جابر </w:t>
      </w:r>
      <w:r w:rsidR="00D6769B" w:rsidRPr="00FD669F">
        <w:rPr>
          <w:rFonts w:hint="cs"/>
          <w:b w:val="0"/>
          <w:bCs w:val="0"/>
          <w:color w:val="0000FF"/>
          <w:rtl/>
        </w:rPr>
        <w:t>«</w:t>
      </w:r>
      <w:r w:rsidRPr="00FD669F">
        <w:rPr>
          <w:rFonts w:hint="cs"/>
          <w:b w:val="0"/>
          <w:bCs w:val="0"/>
          <w:color w:val="0000FF"/>
          <w:rtl/>
        </w:rPr>
        <w:t>من أفطر يوم</w:t>
      </w:r>
      <w:r w:rsidR="00045E70" w:rsidRPr="00FD669F">
        <w:rPr>
          <w:rFonts w:hint="cs"/>
          <w:b w:val="0"/>
          <w:bCs w:val="0"/>
          <w:color w:val="0000FF"/>
          <w:rtl/>
        </w:rPr>
        <w:t>ً</w:t>
      </w:r>
      <w:r w:rsidRPr="00FD669F">
        <w:rPr>
          <w:rFonts w:hint="cs"/>
          <w:b w:val="0"/>
          <w:bCs w:val="0"/>
          <w:color w:val="0000FF"/>
          <w:rtl/>
        </w:rPr>
        <w:t>ا من رمضان في الحضر فليهد بدنه فإن لم يجد فليطعم ثلاثين صاع</w:t>
      </w:r>
      <w:r w:rsidR="00045E70" w:rsidRPr="00FD669F">
        <w:rPr>
          <w:rFonts w:hint="cs"/>
          <w:b w:val="0"/>
          <w:bCs w:val="0"/>
          <w:color w:val="0000FF"/>
          <w:rtl/>
        </w:rPr>
        <w:t>ً</w:t>
      </w:r>
      <w:r w:rsidRPr="00FD669F">
        <w:rPr>
          <w:rFonts w:hint="cs"/>
          <w:b w:val="0"/>
          <w:bCs w:val="0"/>
          <w:color w:val="0000FF"/>
          <w:rtl/>
        </w:rPr>
        <w:t>ا من تمر للمساكين</w:t>
      </w:r>
      <w:r w:rsidR="00D6769B" w:rsidRPr="00FD669F">
        <w:rPr>
          <w:rFonts w:hint="cs"/>
          <w:b w:val="0"/>
          <w:bCs w:val="0"/>
          <w:color w:val="0000FF"/>
          <w:rtl/>
        </w:rPr>
        <w:t>»</w:t>
      </w:r>
      <w:r>
        <w:rPr>
          <w:rFonts w:hint="cs"/>
          <w:b w:val="0"/>
          <w:bCs w:val="0"/>
          <w:rtl/>
        </w:rPr>
        <w:t xml:space="preserve"> هذا حديث ضعيف لا تقوم به حجة</w:t>
      </w:r>
      <w:r w:rsidR="001F2519">
        <w:rPr>
          <w:rFonts w:hint="cs"/>
          <w:b w:val="0"/>
          <w:bCs w:val="0"/>
          <w:rtl/>
        </w:rPr>
        <w:t>،</w:t>
      </w:r>
      <w:r>
        <w:rPr>
          <w:rFonts w:hint="cs"/>
          <w:b w:val="0"/>
          <w:bCs w:val="0"/>
          <w:rtl/>
        </w:rPr>
        <w:t xml:space="preserve"> نأتي إلى جواب السؤال من رأى مسلم</w:t>
      </w:r>
      <w:r w:rsidR="001F2519">
        <w:rPr>
          <w:rFonts w:hint="cs"/>
          <w:b w:val="0"/>
          <w:bCs w:val="0"/>
          <w:rtl/>
        </w:rPr>
        <w:t>ً</w:t>
      </w:r>
      <w:r>
        <w:rPr>
          <w:rFonts w:hint="cs"/>
          <w:b w:val="0"/>
          <w:bCs w:val="0"/>
          <w:rtl/>
        </w:rPr>
        <w:t>ا في نهار رمضان يتناول مفطر</w:t>
      </w:r>
      <w:r w:rsidR="00045E70">
        <w:rPr>
          <w:rFonts w:hint="cs"/>
          <w:b w:val="0"/>
          <w:bCs w:val="0"/>
          <w:rtl/>
        </w:rPr>
        <w:t>ً</w:t>
      </w:r>
      <w:r>
        <w:rPr>
          <w:rFonts w:hint="cs"/>
          <w:b w:val="0"/>
          <w:bCs w:val="0"/>
          <w:rtl/>
        </w:rPr>
        <w:t>ا من أكل أو شرب أو غيرهما ناسي</w:t>
      </w:r>
      <w:r w:rsidR="00045E70">
        <w:rPr>
          <w:rFonts w:hint="cs"/>
          <w:b w:val="0"/>
          <w:bCs w:val="0"/>
          <w:rtl/>
        </w:rPr>
        <w:t>ً</w:t>
      </w:r>
      <w:r>
        <w:rPr>
          <w:rFonts w:hint="cs"/>
          <w:b w:val="0"/>
          <w:bCs w:val="0"/>
          <w:rtl/>
        </w:rPr>
        <w:t>ا أو متعمد</w:t>
      </w:r>
      <w:r w:rsidR="00045E70">
        <w:rPr>
          <w:rFonts w:hint="cs"/>
          <w:b w:val="0"/>
          <w:bCs w:val="0"/>
          <w:rtl/>
        </w:rPr>
        <w:t>ً</w:t>
      </w:r>
      <w:r>
        <w:rPr>
          <w:rFonts w:hint="cs"/>
          <w:b w:val="0"/>
          <w:bCs w:val="0"/>
          <w:rtl/>
        </w:rPr>
        <w:t>ا فإنه حينئذ</w:t>
      </w:r>
      <w:r w:rsidR="00045E70">
        <w:rPr>
          <w:rFonts w:hint="cs"/>
          <w:b w:val="0"/>
          <w:bCs w:val="0"/>
          <w:rtl/>
        </w:rPr>
        <w:t>ٍ</w:t>
      </w:r>
      <w:r>
        <w:rPr>
          <w:rFonts w:hint="cs"/>
          <w:b w:val="0"/>
          <w:bCs w:val="0"/>
          <w:rtl/>
        </w:rPr>
        <w:t xml:space="preserve"> يجب عليه الإنكار عليه</w:t>
      </w:r>
      <w:r w:rsidR="00045E70">
        <w:rPr>
          <w:rFonts w:hint="cs"/>
          <w:b w:val="0"/>
          <w:bCs w:val="0"/>
          <w:rtl/>
        </w:rPr>
        <w:t>؛</w:t>
      </w:r>
      <w:r>
        <w:rPr>
          <w:rFonts w:hint="cs"/>
          <w:b w:val="0"/>
          <w:bCs w:val="0"/>
          <w:rtl/>
        </w:rPr>
        <w:t xml:space="preserve"> لأن إظهار ذلك في نهار رمضان منكر ولو كان صاحبه معذور</w:t>
      </w:r>
      <w:r w:rsidR="00045E70">
        <w:rPr>
          <w:rFonts w:hint="cs"/>
          <w:b w:val="0"/>
          <w:bCs w:val="0"/>
          <w:rtl/>
        </w:rPr>
        <w:t>ً</w:t>
      </w:r>
      <w:r>
        <w:rPr>
          <w:rFonts w:hint="cs"/>
          <w:b w:val="0"/>
          <w:bCs w:val="0"/>
          <w:rtl/>
        </w:rPr>
        <w:t>ا في نفس الأمر</w:t>
      </w:r>
      <w:r w:rsidR="001F2519">
        <w:rPr>
          <w:rFonts w:hint="cs"/>
          <w:b w:val="0"/>
          <w:bCs w:val="0"/>
          <w:rtl/>
        </w:rPr>
        <w:t>،</w:t>
      </w:r>
      <w:r>
        <w:rPr>
          <w:rFonts w:hint="cs"/>
          <w:b w:val="0"/>
          <w:bCs w:val="0"/>
          <w:rtl/>
        </w:rPr>
        <w:t xml:space="preserve"> أولا</w:t>
      </w:r>
      <w:r w:rsidR="00045E70">
        <w:rPr>
          <w:rFonts w:hint="cs"/>
          <w:b w:val="0"/>
          <w:bCs w:val="0"/>
          <w:rtl/>
        </w:rPr>
        <w:t>ً</w:t>
      </w:r>
      <w:r>
        <w:rPr>
          <w:rFonts w:hint="cs"/>
          <w:b w:val="0"/>
          <w:bCs w:val="0"/>
          <w:rtl/>
        </w:rPr>
        <w:t xml:space="preserve"> لا يوجد ما يدل على أن فلان ناسي وعلان متعمد هذه أمور</w:t>
      </w:r>
      <w:r w:rsidR="001F2519">
        <w:rPr>
          <w:rFonts w:hint="cs"/>
          <w:b w:val="0"/>
          <w:bCs w:val="0"/>
          <w:rtl/>
        </w:rPr>
        <w:t>،</w:t>
      </w:r>
      <w:r>
        <w:rPr>
          <w:rFonts w:hint="cs"/>
          <w:b w:val="0"/>
          <w:bCs w:val="0"/>
          <w:rtl/>
        </w:rPr>
        <w:t xml:space="preserve"> أمور خفية يتبعها النوايا ولا اطلاع لنا على النوايا فعلينا أن ننكر المنكر ممن جاء به</w:t>
      </w:r>
      <w:r w:rsidR="00045E70">
        <w:rPr>
          <w:rFonts w:hint="cs"/>
          <w:b w:val="0"/>
          <w:bCs w:val="0"/>
          <w:rtl/>
        </w:rPr>
        <w:t>؛</w:t>
      </w:r>
      <w:r>
        <w:rPr>
          <w:rFonts w:hint="cs"/>
          <w:b w:val="0"/>
          <w:bCs w:val="0"/>
          <w:rtl/>
        </w:rPr>
        <w:t xml:space="preserve"> لأن إظهار ذلك في نهار رمضان منكر ولو كان صاحبه معذور</w:t>
      </w:r>
      <w:r w:rsidR="00045E70">
        <w:rPr>
          <w:rFonts w:hint="cs"/>
          <w:b w:val="0"/>
          <w:bCs w:val="0"/>
          <w:rtl/>
        </w:rPr>
        <w:t>ً</w:t>
      </w:r>
      <w:r>
        <w:rPr>
          <w:rFonts w:hint="cs"/>
          <w:b w:val="0"/>
          <w:bCs w:val="0"/>
          <w:rtl/>
        </w:rPr>
        <w:t>ا في نفس الأمر حتى لا يجترئ الناس على إظهار ما حرم الله من المفطرات في نهار الصيام بدعوى النسيان</w:t>
      </w:r>
      <w:r w:rsidR="001F2519">
        <w:rPr>
          <w:rFonts w:hint="cs"/>
          <w:b w:val="0"/>
          <w:bCs w:val="0"/>
          <w:rtl/>
        </w:rPr>
        <w:t>،</w:t>
      </w:r>
      <w:r>
        <w:rPr>
          <w:rFonts w:hint="cs"/>
          <w:b w:val="0"/>
          <w:bCs w:val="0"/>
          <w:rtl/>
        </w:rPr>
        <w:t xml:space="preserve"> يعني إذا أمكن تصديق زيد من الناس وأنه أكل ناسي</w:t>
      </w:r>
      <w:r w:rsidR="00045E70">
        <w:rPr>
          <w:rFonts w:hint="cs"/>
          <w:b w:val="0"/>
          <w:bCs w:val="0"/>
          <w:rtl/>
        </w:rPr>
        <w:t>ً</w:t>
      </w:r>
      <w:r>
        <w:rPr>
          <w:rFonts w:hint="cs"/>
          <w:b w:val="0"/>
          <w:bCs w:val="0"/>
          <w:rtl/>
        </w:rPr>
        <w:t>ا لكن ماذا عن بقية الناس قد يتذرع بقية الناس بالأكل بحجة النسيان وإذا كان من أظهر ذلك صادق</w:t>
      </w:r>
      <w:r w:rsidR="001F2519">
        <w:rPr>
          <w:rFonts w:hint="cs"/>
          <w:b w:val="0"/>
          <w:bCs w:val="0"/>
          <w:rtl/>
        </w:rPr>
        <w:t>ً</w:t>
      </w:r>
      <w:r>
        <w:rPr>
          <w:rFonts w:hint="cs"/>
          <w:b w:val="0"/>
          <w:bCs w:val="0"/>
          <w:rtl/>
        </w:rPr>
        <w:t xml:space="preserve">ا في دعواه أنه ناسٍ فلا قضاء عليه لقول النبي </w:t>
      </w:r>
      <w:r w:rsidR="00045E70">
        <w:rPr>
          <w:rFonts w:hint="cs"/>
          <w:b w:val="0"/>
          <w:bCs w:val="0"/>
          <w:rtl/>
        </w:rPr>
        <w:t>-صلى الله عليه وسلم-</w:t>
      </w:r>
      <w:r>
        <w:rPr>
          <w:rFonts w:hint="cs"/>
          <w:b w:val="0"/>
          <w:bCs w:val="0"/>
          <w:rtl/>
        </w:rPr>
        <w:t xml:space="preserve"> </w:t>
      </w:r>
      <w:r w:rsidR="00D6769B" w:rsidRPr="00FD669F">
        <w:rPr>
          <w:rFonts w:hint="cs"/>
          <w:b w:val="0"/>
          <w:bCs w:val="0"/>
          <w:color w:val="0000FF"/>
          <w:rtl/>
        </w:rPr>
        <w:t>«</w:t>
      </w:r>
      <w:r w:rsidRPr="00FD669F">
        <w:rPr>
          <w:rFonts w:hint="cs"/>
          <w:b w:val="0"/>
          <w:bCs w:val="0"/>
          <w:color w:val="0000FF"/>
          <w:rtl/>
        </w:rPr>
        <w:t>من نسي وهو صائم فأكل أو شرب فليتم صومه فإنما أطعمه الله وسقاه</w:t>
      </w:r>
      <w:r w:rsidR="00D6769B" w:rsidRPr="00FD669F">
        <w:rPr>
          <w:rFonts w:hint="cs"/>
          <w:b w:val="0"/>
          <w:bCs w:val="0"/>
          <w:color w:val="0000FF"/>
          <w:rtl/>
        </w:rPr>
        <w:t>»</w:t>
      </w:r>
      <w:r>
        <w:rPr>
          <w:rFonts w:hint="cs"/>
          <w:b w:val="0"/>
          <w:bCs w:val="0"/>
          <w:rtl/>
        </w:rPr>
        <w:t xml:space="preserve"> متفق عليه</w:t>
      </w:r>
      <w:r w:rsidR="001F2519">
        <w:rPr>
          <w:rFonts w:hint="cs"/>
          <w:b w:val="0"/>
          <w:bCs w:val="0"/>
          <w:rtl/>
        </w:rPr>
        <w:t>،</w:t>
      </w:r>
      <w:r>
        <w:rPr>
          <w:rFonts w:hint="cs"/>
          <w:b w:val="0"/>
          <w:bCs w:val="0"/>
          <w:rtl/>
        </w:rPr>
        <w:t xml:space="preserve"> وهكذا المسافر ليس له أن يظهر تعاطي المفط</w:t>
      </w:r>
      <w:r w:rsidR="001F2519">
        <w:rPr>
          <w:rFonts w:hint="cs"/>
          <w:b w:val="0"/>
          <w:bCs w:val="0"/>
          <w:rtl/>
        </w:rPr>
        <w:t>ِّ</w:t>
      </w:r>
      <w:r>
        <w:rPr>
          <w:rFonts w:hint="cs"/>
          <w:b w:val="0"/>
          <w:bCs w:val="0"/>
          <w:rtl/>
        </w:rPr>
        <w:t>رات بين المقيمين الذين لا يعرفون حاله بل عليه أن يستتر بذلك حتى لا يتهم بتعاطيه ما حرم الله عليه وحتى لا يجرؤ غيره على ذلك</w:t>
      </w:r>
      <w:r w:rsidR="001F2519">
        <w:rPr>
          <w:rFonts w:hint="cs"/>
          <w:b w:val="0"/>
          <w:bCs w:val="0"/>
          <w:rtl/>
        </w:rPr>
        <w:t>،</w:t>
      </w:r>
      <w:r>
        <w:rPr>
          <w:rFonts w:hint="cs"/>
          <w:b w:val="0"/>
          <w:bCs w:val="0"/>
          <w:rtl/>
        </w:rPr>
        <w:t xml:space="preserve"> وهكذا الكفار يمنعون من إظهار الأكل والشرب ونحوهما بين المسلمين سد</w:t>
      </w:r>
      <w:r w:rsidR="001F2519">
        <w:rPr>
          <w:rFonts w:hint="cs"/>
          <w:b w:val="0"/>
          <w:bCs w:val="0"/>
          <w:rtl/>
        </w:rPr>
        <w:t>ً</w:t>
      </w:r>
      <w:r>
        <w:rPr>
          <w:rFonts w:hint="cs"/>
          <w:b w:val="0"/>
          <w:bCs w:val="0"/>
          <w:rtl/>
        </w:rPr>
        <w:t>ا لباب التساهل في هذا الأمر ولأنهم ممنوعون من إظهار شعائر دينهم الباطل بين المسلمين والله المستعان.</w:t>
      </w:r>
    </w:p>
    <w:p w:rsidR="00674298" w:rsidRDefault="00674298" w:rsidP="00E0205A">
      <w:pPr>
        <w:rPr>
          <w:rtl/>
        </w:rPr>
      </w:pPr>
      <w:r>
        <w:rPr>
          <w:rFonts w:hint="cs"/>
          <w:rtl/>
        </w:rPr>
        <w:t xml:space="preserve">أحسن الله إليكم فضيلة الشيخ </w:t>
      </w:r>
      <w:r w:rsidR="00AB75D5">
        <w:rPr>
          <w:rFonts w:hint="cs"/>
          <w:rtl/>
        </w:rPr>
        <w:t>فضيلة اليشخ بالنسبة لهل تلحق سائر المفطرات بالأكل والشرب كما لو احتجم ذاهلا</w:t>
      </w:r>
      <w:r w:rsidR="001F2519">
        <w:rPr>
          <w:rFonts w:hint="cs"/>
          <w:rtl/>
        </w:rPr>
        <w:t>ً</w:t>
      </w:r>
      <w:r w:rsidR="00AB75D5">
        <w:rPr>
          <w:rFonts w:hint="cs"/>
          <w:rtl/>
        </w:rPr>
        <w:t xml:space="preserve"> مثلا</w:t>
      </w:r>
      <w:r w:rsidR="001F2519">
        <w:rPr>
          <w:rFonts w:hint="cs"/>
          <w:rtl/>
        </w:rPr>
        <w:t>ً</w:t>
      </w:r>
      <w:r w:rsidR="00AB75D5">
        <w:rPr>
          <w:rFonts w:hint="cs"/>
          <w:rtl/>
        </w:rPr>
        <w:t xml:space="preserve"> عن كونه صائم</w:t>
      </w:r>
      <w:r w:rsidR="00045E70">
        <w:rPr>
          <w:rFonts w:hint="cs"/>
          <w:rtl/>
        </w:rPr>
        <w:t>ً</w:t>
      </w:r>
      <w:r w:rsidR="00AB75D5">
        <w:rPr>
          <w:rFonts w:hint="cs"/>
          <w:rtl/>
        </w:rPr>
        <w:t>ا أو مثلا</w:t>
      </w:r>
      <w:r w:rsidR="00045E70">
        <w:rPr>
          <w:rFonts w:hint="cs"/>
          <w:rtl/>
        </w:rPr>
        <w:t>ً</w:t>
      </w:r>
      <w:r w:rsidR="00AB75D5">
        <w:rPr>
          <w:rFonts w:hint="cs"/>
          <w:rtl/>
        </w:rPr>
        <w:t xml:space="preserve"> جاهل أو شيء من هذا القبيل.</w:t>
      </w:r>
    </w:p>
    <w:p w:rsidR="00AB75D5" w:rsidRDefault="00AB75D5" w:rsidP="00D6769B">
      <w:pPr>
        <w:rPr>
          <w:b w:val="0"/>
          <w:bCs w:val="0"/>
          <w:rtl/>
        </w:rPr>
      </w:pPr>
      <w:r>
        <w:rPr>
          <w:rFonts w:hint="cs"/>
          <w:b w:val="0"/>
          <w:bCs w:val="0"/>
          <w:rtl/>
        </w:rPr>
        <w:t>نعم سائر المفطرات حكمها حكم الأكل والشرب سواء في النسيان إذا احتجم ناسي</w:t>
      </w:r>
      <w:r w:rsidR="00045E70">
        <w:rPr>
          <w:rFonts w:hint="cs"/>
          <w:b w:val="0"/>
          <w:bCs w:val="0"/>
          <w:rtl/>
        </w:rPr>
        <w:t>ً</w:t>
      </w:r>
      <w:r>
        <w:rPr>
          <w:rFonts w:hint="cs"/>
          <w:b w:val="0"/>
          <w:bCs w:val="0"/>
          <w:rtl/>
        </w:rPr>
        <w:t>ا إذا استقاء ناسي</w:t>
      </w:r>
      <w:r w:rsidR="00045E70">
        <w:rPr>
          <w:rFonts w:hint="cs"/>
          <w:b w:val="0"/>
          <w:bCs w:val="0"/>
          <w:rtl/>
        </w:rPr>
        <w:t>ً</w:t>
      </w:r>
      <w:r>
        <w:rPr>
          <w:rFonts w:hint="cs"/>
          <w:b w:val="0"/>
          <w:bCs w:val="0"/>
          <w:rtl/>
        </w:rPr>
        <w:t>ا إذا جامع ناسي</w:t>
      </w:r>
      <w:r w:rsidR="00045E70">
        <w:rPr>
          <w:rFonts w:hint="cs"/>
          <w:b w:val="0"/>
          <w:bCs w:val="0"/>
          <w:rtl/>
        </w:rPr>
        <w:t>ً</w:t>
      </w:r>
      <w:r>
        <w:rPr>
          <w:rFonts w:hint="cs"/>
          <w:b w:val="0"/>
          <w:bCs w:val="0"/>
          <w:rtl/>
        </w:rPr>
        <w:t>ا فحكمه حكم الأكل والشرب</w:t>
      </w:r>
      <w:r w:rsidR="001F2519">
        <w:rPr>
          <w:rFonts w:hint="cs"/>
          <w:b w:val="0"/>
          <w:bCs w:val="0"/>
          <w:rtl/>
        </w:rPr>
        <w:t>؛</w:t>
      </w:r>
      <w:r>
        <w:rPr>
          <w:rFonts w:hint="cs"/>
          <w:b w:val="0"/>
          <w:bCs w:val="0"/>
          <w:rtl/>
        </w:rPr>
        <w:t xml:space="preserve"> إنما نبه النبي </w:t>
      </w:r>
      <w:r w:rsidR="00045E70">
        <w:rPr>
          <w:rFonts w:hint="cs"/>
          <w:b w:val="0"/>
          <w:bCs w:val="0"/>
          <w:rtl/>
        </w:rPr>
        <w:t>-عليه الصلاة والسلام-</w:t>
      </w:r>
      <w:r>
        <w:rPr>
          <w:rFonts w:hint="cs"/>
          <w:b w:val="0"/>
          <w:bCs w:val="0"/>
          <w:rtl/>
        </w:rPr>
        <w:t xml:space="preserve"> على من أكل أو شرب ناسي</w:t>
      </w:r>
      <w:r w:rsidR="00045E70">
        <w:rPr>
          <w:rFonts w:hint="cs"/>
          <w:b w:val="0"/>
          <w:bCs w:val="0"/>
          <w:rtl/>
        </w:rPr>
        <w:t>ً</w:t>
      </w:r>
      <w:r>
        <w:rPr>
          <w:rFonts w:hint="cs"/>
          <w:b w:val="0"/>
          <w:bCs w:val="0"/>
          <w:rtl/>
        </w:rPr>
        <w:t>ا</w:t>
      </w:r>
      <w:r w:rsidR="00045E70">
        <w:rPr>
          <w:rFonts w:hint="cs"/>
          <w:b w:val="0"/>
          <w:bCs w:val="0"/>
          <w:rtl/>
        </w:rPr>
        <w:t>؛</w:t>
      </w:r>
      <w:r>
        <w:rPr>
          <w:rFonts w:hint="cs"/>
          <w:b w:val="0"/>
          <w:bCs w:val="0"/>
          <w:rtl/>
        </w:rPr>
        <w:t xml:space="preserve"> لأن هذا هو الغالب هو الغالب الذي يقع في النسيان هذا لعموم </w:t>
      </w:r>
      <w:r w:rsidR="00D6769B" w:rsidRPr="00FD669F">
        <w:rPr>
          <w:rFonts w:ascii="QCF_BSML" w:hAnsi="QCF_BSML" w:cs="QCF_BSML"/>
          <w:b w:val="0"/>
          <w:bCs w:val="0"/>
          <w:noProof w:val="0"/>
          <w:color w:val="FF0000"/>
          <w:sz w:val="27"/>
          <w:szCs w:val="27"/>
          <w:rtl/>
        </w:rPr>
        <w:t>ﮋ</w:t>
      </w:r>
      <w:r w:rsidR="00D6769B" w:rsidRPr="00FD669F">
        <w:rPr>
          <w:rFonts w:ascii="QCF_BSML" w:hAnsi="QCF_BSML" w:cs="QCF_BSML"/>
          <w:b w:val="0"/>
          <w:bCs w:val="0"/>
          <w:noProof w:val="0"/>
          <w:color w:val="FF0000"/>
          <w:sz w:val="2"/>
          <w:szCs w:val="2"/>
          <w:rtl/>
        </w:rPr>
        <w:t xml:space="preserve"> </w:t>
      </w:r>
      <w:r w:rsidR="00D6769B" w:rsidRPr="00FD669F">
        <w:rPr>
          <w:rFonts w:ascii="QCF_P049" w:hAnsi="QCF_P049" w:cs="QCF_P049"/>
          <w:b w:val="0"/>
          <w:bCs w:val="0"/>
          <w:noProof w:val="0"/>
          <w:color w:val="FF0000"/>
          <w:sz w:val="27"/>
          <w:szCs w:val="27"/>
          <w:rtl/>
        </w:rPr>
        <w:t>ﯥ</w:t>
      </w:r>
      <w:r w:rsidR="00D6769B" w:rsidRPr="00FD669F">
        <w:rPr>
          <w:rFonts w:ascii="QCF_P049" w:hAnsi="QCF_P049" w:cs="QCF_P049"/>
          <w:b w:val="0"/>
          <w:bCs w:val="0"/>
          <w:noProof w:val="0"/>
          <w:color w:val="FF0000"/>
          <w:sz w:val="2"/>
          <w:szCs w:val="2"/>
          <w:rtl/>
        </w:rPr>
        <w:t xml:space="preserve"> </w:t>
      </w:r>
      <w:r w:rsidR="00D6769B" w:rsidRPr="00FD669F">
        <w:rPr>
          <w:rFonts w:ascii="QCF_P049" w:hAnsi="QCF_P049" w:cs="QCF_P049"/>
          <w:b w:val="0"/>
          <w:bCs w:val="0"/>
          <w:noProof w:val="0"/>
          <w:color w:val="FF0000"/>
          <w:sz w:val="27"/>
          <w:szCs w:val="27"/>
          <w:rtl/>
        </w:rPr>
        <w:t>ﯦ</w:t>
      </w:r>
      <w:r w:rsidR="00D6769B" w:rsidRPr="00FD669F">
        <w:rPr>
          <w:rFonts w:ascii="QCF_P049" w:hAnsi="QCF_P049" w:cs="QCF_P049"/>
          <w:b w:val="0"/>
          <w:bCs w:val="0"/>
          <w:noProof w:val="0"/>
          <w:color w:val="FF0000"/>
          <w:sz w:val="2"/>
          <w:szCs w:val="2"/>
          <w:rtl/>
        </w:rPr>
        <w:t xml:space="preserve"> </w:t>
      </w:r>
      <w:r w:rsidR="00D6769B" w:rsidRPr="00FD669F">
        <w:rPr>
          <w:rFonts w:ascii="QCF_P049" w:hAnsi="QCF_P049" w:cs="QCF_P049"/>
          <w:b w:val="0"/>
          <w:bCs w:val="0"/>
          <w:noProof w:val="0"/>
          <w:color w:val="FF0000"/>
          <w:sz w:val="27"/>
          <w:szCs w:val="27"/>
          <w:rtl/>
        </w:rPr>
        <w:t>ﯧ</w:t>
      </w:r>
      <w:r w:rsidR="00D6769B" w:rsidRPr="00FD669F">
        <w:rPr>
          <w:rFonts w:ascii="QCF_P049" w:hAnsi="QCF_P049" w:cs="QCF_P049"/>
          <w:b w:val="0"/>
          <w:bCs w:val="0"/>
          <w:noProof w:val="0"/>
          <w:color w:val="FF0000"/>
          <w:sz w:val="2"/>
          <w:szCs w:val="2"/>
          <w:rtl/>
        </w:rPr>
        <w:t xml:space="preserve"> </w:t>
      </w:r>
      <w:r w:rsidR="00D6769B" w:rsidRPr="00FD669F">
        <w:rPr>
          <w:rFonts w:ascii="QCF_P049" w:hAnsi="QCF_P049" w:cs="QCF_P049"/>
          <w:b w:val="0"/>
          <w:bCs w:val="0"/>
          <w:noProof w:val="0"/>
          <w:color w:val="FF0000"/>
          <w:sz w:val="27"/>
          <w:szCs w:val="27"/>
          <w:rtl/>
        </w:rPr>
        <w:t>ﯨ</w:t>
      </w:r>
      <w:r w:rsidR="00D6769B" w:rsidRPr="00FD669F">
        <w:rPr>
          <w:rFonts w:ascii="QCF_P049" w:hAnsi="QCF_P049" w:cs="QCF_P049"/>
          <w:b w:val="0"/>
          <w:bCs w:val="0"/>
          <w:noProof w:val="0"/>
          <w:color w:val="FF0000"/>
          <w:sz w:val="2"/>
          <w:szCs w:val="2"/>
          <w:rtl/>
        </w:rPr>
        <w:t xml:space="preserve">  </w:t>
      </w:r>
      <w:r w:rsidR="00D6769B" w:rsidRPr="00FD669F">
        <w:rPr>
          <w:rFonts w:ascii="QCF_P049" w:hAnsi="QCF_P049" w:cs="QCF_P049"/>
          <w:b w:val="0"/>
          <w:bCs w:val="0"/>
          <w:noProof w:val="0"/>
          <w:color w:val="FF0000"/>
          <w:sz w:val="27"/>
          <w:szCs w:val="27"/>
          <w:rtl/>
        </w:rPr>
        <w:t>ﯩ</w:t>
      </w:r>
      <w:r w:rsidR="00D6769B" w:rsidRPr="00FD669F">
        <w:rPr>
          <w:rFonts w:ascii="QCF_P049" w:hAnsi="QCF_P049" w:cs="QCF_P049"/>
          <w:b w:val="0"/>
          <w:bCs w:val="0"/>
          <w:noProof w:val="0"/>
          <w:color w:val="FF0000"/>
          <w:sz w:val="2"/>
          <w:szCs w:val="2"/>
          <w:rtl/>
        </w:rPr>
        <w:t xml:space="preserve"> </w:t>
      </w:r>
      <w:r w:rsidR="00D6769B" w:rsidRPr="00FD669F">
        <w:rPr>
          <w:rFonts w:ascii="QCF_P049" w:hAnsi="QCF_P049" w:cs="QCF_P049"/>
          <w:b w:val="0"/>
          <w:bCs w:val="0"/>
          <w:noProof w:val="0"/>
          <w:color w:val="FF0000"/>
          <w:sz w:val="27"/>
          <w:szCs w:val="27"/>
          <w:rtl/>
        </w:rPr>
        <w:t>ﯪ</w:t>
      </w:r>
      <w:r w:rsidR="00D6769B" w:rsidRPr="00FD669F">
        <w:rPr>
          <w:rFonts w:ascii="QCF_P049" w:hAnsi="QCF_P049" w:cs="QCF_P049"/>
          <w:b w:val="0"/>
          <w:bCs w:val="0"/>
          <w:noProof w:val="0"/>
          <w:color w:val="FF0000"/>
          <w:sz w:val="2"/>
          <w:szCs w:val="2"/>
          <w:rtl/>
        </w:rPr>
        <w:t xml:space="preserve"> </w:t>
      </w:r>
      <w:r w:rsidR="00D6769B" w:rsidRPr="00FD669F">
        <w:rPr>
          <w:rFonts w:ascii="QCF_P049" w:hAnsi="QCF_P049" w:cs="QCF_P049"/>
          <w:b w:val="0"/>
          <w:bCs w:val="0"/>
          <w:noProof w:val="0"/>
          <w:color w:val="FF0000"/>
          <w:sz w:val="27"/>
          <w:szCs w:val="27"/>
          <w:rtl/>
        </w:rPr>
        <w:t>ﯫﯬ</w:t>
      </w:r>
      <w:r w:rsidR="00D6769B" w:rsidRPr="00FD669F">
        <w:rPr>
          <w:rFonts w:ascii="Arial" w:hAnsi="Arial" w:cs="Arial"/>
          <w:b w:val="0"/>
          <w:bCs w:val="0"/>
          <w:noProof w:val="0"/>
          <w:color w:val="FF0000"/>
          <w:sz w:val="2"/>
          <w:szCs w:val="2"/>
          <w:rtl/>
        </w:rPr>
        <w:t xml:space="preserve"> </w:t>
      </w:r>
      <w:r w:rsidR="00D6769B" w:rsidRPr="00FD669F">
        <w:rPr>
          <w:rFonts w:ascii="QCF_BSML" w:hAnsi="QCF_BSML" w:cs="QCF_BSML"/>
          <w:b w:val="0"/>
          <w:bCs w:val="0"/>
          <w:noProof w:val="0"/>
          <w:color w:val="FF0000"/>
          <w:sz w:val="27"/>
          <w:szCs w:val="27"/>
          <w:rtl/>
        </w:rPr>
        <w:t>ﮊ</w:t>
      </w:r>
      <w:r w:rsidR="00D6769B">
        <w:rPr>
          <w:rFonts w:ascii="QCF_BSML" w:hAnsi="QCF_BSML" w:cs="QCF_BSML"/>
          <w:b w:val="0"/>
          <w:bCs w:val="0"/>
          <w:noProof w:val="0"/>
          <w:color w:val="000000"/>
          <w:sz w:val="27"/>
          <w:szCs w:val="27"/>
          <w:rtl/>
        </w:rPr>
        <w:t xml:space="preserve"> </w:t>
      </w:r>
      <w:r w:rsidR="00D6769B">
        <w:rPr>
          <w:rFonts w:ascii="Simplified Arabic" w:hAnsi="Simplified Arabic"/>
          <w:b w:val="0"/>
          <w:bCs w:val="0"/>
          <w:noProof w:val="0"/>
          <w:color w:val="000000"/>
          <w:sz w:val="23"/>
          <w:szCs w:val="23"/>
          <w:rtl/>
        </w:rPr>
        <w:t>البقرة: ٢٨٦</w:t>
      </w:r>
      <w:r w:rsidR="00D6769B">
        <w:rPr>
          <w:rFonts w:ascii="Simplified Arabic" w:hAnsi="Simplified Arabic"/>
          <w:b w:val="0"/>
          <w:bCs w:val="0"/>
          <w:noProof w:val="0"/>
          <w:color w:val="000000"/>
          <w:sz w:val="2"/>
          <w:szCs w:val="2"/>
        </w:rPr>
        <w:t xml:space="preserve"> </w:t>
      </w:r>
      <w:r>
        <w:rPr>
          <w:rFonts w:hint="cs"/>
          <w:b w:val="0"/>
          <w:bCs w:val="0"/>
          <w:rtl/>
        </w:rPr>
        <w:t xml:space="preserve"> ومن أهل العلم من يستثني مسألة الجم</w:t>
      </w:r>
      <w:r w:rsidR="001F2519" w:rsidRPr="00FD669F">
        <w:rPr>
          <w:rFonts w:hint="cs"/>
          <w:b w:val="0"/>
          <w:bCs w:val="0"/>
          <w:rtl/>
        </w:rPr>
        <w:t>ا</w:t>
      </w:r>
      <w:r>
        <w:rPr>
          <w:rFonts w:hint="cs"/>
          <w:b w:val="0"/>
          <w:bCs w:val="0"/>
          <w:rtl/>
        </w:rPr>
        <w:t>ع</w:t>
      </w:r>
      <w:r w:rsidR="00045E70">
        <w:rPr>
          <w:rFonts w:hint="cs"/>
          <w:b w:val="0"/>
          <w:bCs w:val="0"/>
          <w:rtl/>
        </w:rPr>
        <w:t>؛</w:t>
      </w:r>
      <w:r>
        <w:rPr>
          <w:rFonts w:hint="cs"/>
          <w:b w:val="0"/>
          <w:bCs w:val="0"/>
          <w:rtl/>
        </w:rPr>
        <w:t xml:space="preserve"> لأنه يستبعد أن يوجد من الصائم على سبيل النسيان</w:t>
      </w:r>
      <w:r w:rsidR="001F2519">
        <w:rPr>
          <w:rFonts w:hint="cs"/>
          <w:b w:val="0"/>
          <w:bCs w:val="0"/>
          <w:rtl/>
        </w:rPr>
        <w:t>،</w:t>
      </w:r>
      <w:r>
        <w:rPr>
          <w:rFonts w:hint="cs"/>
          <w:b w:val="0"/>
          <w:bCs w:val="0"/>
          <w:rtl/>
        </w:rPr>
        <w:t xml:space="preserve"> يستبعد</w:t>
      </w:r>
      <w:r w:rsidR="001F2519">
        <w:rPr>
          <w:rFonts w:hint="cs"/>
          <w:b w:val="0"/>
          <w:bCs w:val="0"/>
          <w:rtl/>
        </w:rPr>
        <w:t>..،</w:t>
      </w:r>
      <w:r>
        <w:rPr>
          <w:rFonts w:hint="cs"/>
          <w:b w:val="0"/>
          <w:bCs w:val="0"/>
          <w:rtl/>
        </w:rPr>
        <w:t xml:space="preserve"> وإنما يلزمه القضاء وتلزمه الكفارة عند بعضهم</w:t>
      </w:r>
      <w:r w:rsidR="001F2519">
        <w:rPr>
          <w:rFonts w:hint="cs"/>
          <w:b w:val="0"/>
          <w:bCs w:val="0"/>
          <w:rtl/>
        </w:rPr>
        <w:t>،</w:t>
      </w:r>
      <w:r>
        <w:rPr>
          <w:rFonts w:hint="cs"/>
          <w:b w:val="0"/>
          <w:bCs w:val="0"/>
          <w:rtl/>
        </w:rPr>
        <w:t xml:space="preserve"> لكن الجادة المطردة عند كثير من أهل العلم أن حكم النسيان واحد في المفرطات كلها.</w:t>
      </w:r>
    </w:p>
    <w:p w:rsidR="00AB75D5" w:rsidRPr="00AB75D5" w:rsidRDefault="00AB75D5" w:rsidP="00AB75D5">
      <w:pPr>
        <w:rPr>
          <w:rtl/>
        </w:rPr>
      </w:pPr>
      <w:r>
        <w:rPr>
          <w:rFonts w:hint="cs"/>
          <w:rtl/>
        </w:rPr>
        <w:t>أحسن الله إليكم فضيلة الشيخ ونفع بما قلتم إنه سميع مجيب</w:t>
      </w:r>
      <w:r w:rsidR="001F2519">
        <w:rPr>
          <w:rFonts w:hint="cs"/>
          <w:rtl/>
        </w:rPr>
        <w:t>،</w:t>
      </w:r>
      <w:r>
        <w:rPr>
          <w:rFonts w:hint="cs"/>
          <w:rtl/>
        </w:rPr>
        <w:t xml:space="preserve"> أيها الإخوة المستمعون الكرام بهذا نصل إلى ختام هذه الحلقة</w:t>
      </w:r>
      <w:r w:rsidR="001F2519">
        <w:rPr>
          <w:rFonts w:hint="cs"/>
          <w:rtl/>
        </w:rPr>
        <w:t>،</w:t>
      </w:r>
      <w:r>
        <w:rPr>
          <w:rFonts w:hint="cs"/>
          <w:rtl/>
        </w:rPr>
        <w:t xml:space="preserve"> نسأل الله تبارك وتعالى أن ينفعنا بما سمعنا وبما قلنا إنه سميع مجيب</w:t>
      </w:r>
      <w:r w:rsidR="001F2519">
        <w:rPr>
          <w:rFonts w:hint="cs"/>
          <w:rtl/>
        </w:rPr>
        <w:t>،</w:t>
      </w:r>
      <w:r>
        <w:rPr>
          <w:rFonts w:hint="cs"/>
          <w:rtl/>
        </w:rPr>
        <w:t xml:space="preserve"> نتقد</w:t>
      </w:r>
      <w:r w:rsidR="001F2519" w:rsidRPr="00FD669F">
        <w:rPr>
          <w:rFonts w:hint="cs"/>
          <w:rtl/>
        </w:rPr>
        <w:t>م</w:t>
      </w:r>
      <w:r>
        <w:rPr>
          <w:rFonts w:hint="cs"/>
          <w:rtl/>
        </w:rPr>
        <w:t xml:space="preserve"> في ختامها بالشكر الجزيل لفضيلة الشيخ الدكتور عبد الكريم بن عبد الله </w:t>
      </w:r>
      <w:r>
        <w:rPr>
          <w:rFonts w:hint="cs"/>
          <w:rtl/>
        </w:rPr>
        <w:lastRenderedPageBreak/>
        <w:t>الخضير وفقه الله وشكر الله لكم أنتم مستمعينا الكرام</w:t>
      </w:r>
      <w:r w:rsidR="001F2519">
        <w:rPr>
          <w:rFonts w:hint="cs"/>
          <w:rtl/>
        </w:rPr>
        <w:t>،</w:t>
      </w:r>
      <w:r>
        <w:rPr>
          <w:rFonts w:hint="cs"/>
          <w:rtl/>
        </w:rPr>
        <w:t xml:space="preserve"> نلقاكم بإذن الله تعالى في حلقة مقبلة والسلام عليكم ورحمة الله وبركاته.</w:t>
      </w:r>
    </w:p>
    <w:sectPr w:rsidR="00AB75D5" w:rsidRPr="00AB75D5"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876" w:rsidRDefault="00371876" w:rsidP="00235F65">
      <w:r>
        <w:separator/>
      </w:r>
    </w:p>
  </w:endnote>
  <w:endnote w:type="continuationSeparator" w:id="0">
    <w:p w:rsidR="00371876" w:rsidRDefault="00371876"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EB2246B1-C391-421D-8684-2A306F37DAE2}"/>
    <w:embedBold r:id="rId2" w:fontKey="{12DEB2F1-5888-4534-A622-89D1FE5C1092}"/>
    <w:embedBoldItalic r:id="rId3" w:fontKey="{37D8A312-AF23-42C2-B71C-7F48A3223A3C}"/>
  </w:font>
  <w:font w:name="Courier New">
    <w:panose1 w:val="02070309020205020404"/>
    <w:charset w:val="00"/>
    <w:family w:val="modern"/>
    <w:pitch w:val="fixed"/>
    <w:sig w:usb0="E0002AFF" w:usb1="C0007843" w:usb2="00000009" w:usb3="00000000" w:csb0="000001FF" w:csb1="00000000"/>
    <w:embedRegular r:id="rId4" w:fontKey="{CDF78DD2-4626-4D58-B981-9FBC057C78FC}"/>
  </w:font>
  <w:font w:name="Wingdings">
    <w:panose1 w:val="05000000000000000000"/>
    <w:charset w:val="02"/>
    <w:family w:val="auto"/>
    <w:pitch w:val="variable"/>
    <w:sig w:usb0="00000000" w:usb1="10000000" w:usb2="00000000" w:usb3="00000000" w:csb0="80000000" w:csb1="00000000"/>
    <w:embedRegular r:id="rId5" w:fontKey="{65BFB2F3-24B3-495E-9A07-008E8132E761}"/>
  </w:font>
  <w:font w:name="Symbol">
    <w:panose1 w:val="05050102010706020507"/>
    <w:charset w:val="02"/>
    <w:family w:val="roman"/>
    <w:pitch w:val="variable"/>
    <w:sig w:usb0="00000000" w:usb1="10000000" w:usb2="00000000" w:usb3="00000000" w:csb0="80000000" w:csb1="00000000"/>
    <w:embedRegular r:id="rId6" w:fontKey="{2CDB6997-FB52-4B13-96C3-2A360DE6C9CB}"/>
  </w:font>
  <w:font w:name="AL-Mateen">
    <w:charset w:val="B2"/>
    <w:family w:val="auto"/>
    <w:pitch w:val="variable"/>
    <w:sig w:usb0="00002001" w:usb1="00000000" w:usb2="00000000" w:usb3="00000000" w:csb0="00000040" w:csb1="00000000"/>
    <w:embedRegular r:id="rId7" w:fontKey="{B0206964-3AE8-489D-9C81-35FF1B396613}"/>
    <w:embedBold r:id="rId8" w:fontKey="{695C8E63-4CB0-40A1-B657-12BF0D733280}"/>
  </w:font>
  <w:font w:name="AL-jass dash">
    <w:charset w:val="B2"/>
    <w:family w:val="auto"/>
    <w:pitch w:val="variable"/>
    <w:sig w:usb0="00002001" w:usb1="00000000" w:usb2="00000000" w:usb3="00000000" w:csb0="00000040" w:csb1="00000000"/>
    <w:embedRegular r:id="rId9" w:fontKey="{30B5D2EC-2EC9-443B-8437-26B964512B4A}"/>
  </w:font>
  <w:font w:name="Traditional Arabic">
    <w:panose1 w:val="02020603050405020304"/>
    <w:charset w:val="00"/>
    <w:family w:val="roman"/>
    <w:pitch w:val="variable"/>
    <w:sig w:usb0="00002003" w:usb1="80000000" w:usb2="00000008" w:usb3="00000000" w:csb0="00000041" w:csb1="00000000"/>
    <w:embedRegular r:id="rId10" w:fontKey="{B84189CD-66B5-40AF-83F6-EF76719932B5}"/>
    <w:embedBold r:id="rId11" w:fontKey="{5CE51D48-D710-432D-8CBA-4C8B63866EC3}"/>
  </w:font>
  <w:font w:name="DecoType Naskh Variants">
    <w:charset w:val="B2"/>
    <w:family w:val="auto"/>
    <w:pitch w:val="variable"/>
    <w:sig w:usb0="00002001" w:usb1="80000000" w:usb2="00000008" w:usb3="00000000" w:csb0="00000040" w:csb1="00000000"/>
    <w:embedRegular r:id="rId12" w:fontKey="{791A9A5E-736F-40CC-A93C-38CCAFF0C13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34A3C7C2-5FCB-4473-880C-510C1F58C591}"/>
    <w:embedBold r:id="rId14" w:fontKey="{EBBFC1AE-5236-4CE8-A2B8-045F7F9D5BAA}"/>
    <w:embedBoldItalic r:id="rId15" w:fontKey="{E33776F6-89DF-445D-8A06-5738318E6D66}"/>
  </w:font>
  <w:font w:name="Tahoma">
    <w:panose1 w:val="020B0604030504040204"/>
    <w:charset w:val="00"/>
    <w:family w:val="swiss"/>
    <w:pitch w:val="variable"/>
    <w:sig w:usb0="E1002EFF" w:usb1="C000605B" w:usb2="00000029" w:usb3="00000000" w:csb0="000101FF" w:csb1="00000000"/>
    <w:embedRegular r:id="rId16" w:fontKey="{EDCBFB07-0909-44F5-B774-E8FAFFE0D132}"/>
    <w:embedBold r:id="rId17" w:fontKey="{2AEEECA6-1119-4F7D-A771-64B9EA9610A9}"/>
  </w:font>
  <w:font w:name="Cambria">
    <w:panose1 w:val="02040503050406030204"/>
    <w:charset w:val="00"/>
    <w:family w:val="roman"/>
    <w:pitch w:val="variable"/>
    <w:sig w:usb0="E00002FF" w:usb1="400004FF" w:usb2="00000000" w:usb3="00000000" w:csb0="0000019F" w:csb1="00000000"/>
    <w:embedRegular r:id="rId18" w:fontKey="{0DB4E886-E810-49E0-B926-A5CBB826DD28}"/>
    <w:embedBold r:id="rId19" w:fontKey="{9DAECF11-163B-4589-8A5E-C21414CFE5BA}"/>
    <w:embedBoldItalic r:id="rId20" w:fontKey="{FC5013B3-88B9-438C-8F30-A8892BD9DA6D}"/>
  </w:font>
  <w:font w:name="Lotus Linotype">
    <w:altName w:val="Times New Roman"/>
    <w:charset w:val="00"/>
    <w:family w:val="auto"/>
    <w:pitch w:val="variable"/>
    <w:sig w:usb0="00000000" w:usb1="80000000" w:usb2="00000008" w:usb3="00000000" w:csb0="00000043" w:csb1="00000000"/>
    <w:embedRegular r:id="rId21" w:fontKey="{DB548145-37E1-48E6-92E0-474B76A6A7D4}"/>
  </w:font>
  <w:font w:name="AGA Arabesque">
    <w:panose1 w:val="05000000000000000000"/>
    <w:charset w:val="02"/>
    <w:family w:val="auto"/>
    <w:pitch w:val="variable"/>
    <w:sig w:usb0="00000000" w:usb1="10000000" w:usb2="00000000" w:usb3="00000000" w:csb0="80000000" w:csb1="00000000"/>
    <w:embedRegular r:id="rId22" w:fontKey="{C6BD825F-9214-4302-9346-53F26CE518C4}"/>
  </w:font>
  <w:font w:name="PT Bold Heading">
    <w:altName w:val="Segoe UI Semilight"/>
    <w:charset w:val="B2"/>
    <w:family w:val="auto"/>
    <w:pitch w:val="variable"/>
    <w:sig w:usb0="00002000" w:usb1="00000000" w:usb2="00000000" w:usb3="00000000" w:csb0="00000040" w:csb1="00000000"/>
    <w:embedRegular r:id="rId23" w:fontKey="{6CCED75E-D0AB-45FC-BE18-0C4674002B9D}"/>
  </w:font>
  <w:font w:name="Andalus">
    <w:panose1 w:val="02020603050405020304"/>
    <w:charset w:val="00"/>
    <w:family w:val="roman"/>
    <w:pitch w:val="variable"/>
    <w:sig w:usb0="00002003" w:usb1="80000000" w:usb2="00000008" w:usb3="00000000" w:csb0="00000041" w:csb1="00000000"/>
    <w:embedRegular r:id="rId24" w:fontKey="{168899AB-99E8-42CE-A4AB-F2D6285B4278}"/>
    <w:embedBold r:id="rId25" w:fontKey="{237436DD-B279-4DAA-AA0C-2366B83D176C}"/>
  </w:font>
  <w:font w:name="AL-Mohanad Bold">
    <w:panose1 w:val="00000000000000000000"/>
    <w:charset w:val="B2"/>
    <w:family w:val="auto"/>
    <w:pitch w:val="variable"/>
    <w:sig w:usb0="00002001" w:usb1="00000000" w:usb2="00000000" w:usb3="00000000" w:csb0="00000040" w:csb1="00000000"/>
    <w:embedRegular r:id="rId26" w:fontKey="{C914C842-46EA-4946-A8DD-303D50F3BE7C}"/>
  </w:font>
  <w:font w:name="QCF_BSML">
    <w:panose1 w:val="02000400000000000000"/>
    <w:charset w:val="00"/>
    <w:family w:val="auto"/>
    <w:pitch w:val="variable"/>
    <w:sig w:usb0="80002003" w:usb1="90000000" w:usb2="00000008" w:usb3="00000000" w:csb0="80000041" w:csb1="00000000"/>
    <w:embedRegular r:id="rId27" w:fontKey="{7F3979E0-A996-4D19-B399-179943EBF5AE}"/>
  </w:font>
  <w:font w:name="QCF_P028">
    <w:panose1 w:val="02000400000000000000"/>
    <w:charset w:val="00"/>
    <w:family w:val="auto"/>
    <w:pitch w:val="variable"/>
    <w:sig w:usb0="80002003" w:usb1="90000000" w:usb2="00000008" w:usb3="00000000" w:csb0="80000041" w:csb1="00000000"/>
    <w:embedRegular r:id="rId28" w:fontKey="{BEA4C3AB-E5E7-44C1-AB1E-8641F676674A}"/>
  </w:font>
  <w:font w:name="Arial">
    <w:panose1 w:val="020B0604020202020204"/>
    <w:charset w:val="00"/>
    <w:family w:val="swiss"/>
    <w:pitch w:val="variable"/>
    <w:sig w:usb0="E0002AFF" w:usb1="C0007843" w:usb2="00000009" w:usb3="00000000" w:csb0="000001FF" w:csb1="00000000"/>
    <w:embedRegular r:id="rId29" w:fontKey="{00DB3519-CBF7-491D-BEF0-30C64E0BA14E}"/>
  </w:font>
  <w:font w:name="QCF_P049">
    <w:panose1 w:val="02000400000000000000"/>
    <w:charset w:val="00"/>
    <w:family w:val="auto"/>
    <w:pitch w:val="variable"/>
    <w:sig w:usb0="80002003" w:usb1="90000000" w:usb2="00000008" w:usb3="00000000" w:csb0="80000041" w:csb1="00000000"/>
    <w:embedRegular r:id="rId30" w:fontKey="{CA9DCC43-4AF1-4BC4-B801-463B9C46B41D}"/>
  </w:font>
  <w:font w:name="Calibri">
    <w:panose1 w:val="020F0502020204030204"/>
    <w:charset w:val="00"/>
    <w:family w:val="swiss"/>
    <w:pitch w:val="variable"/>
    <w:sig w:usb0="E00002FF" w:usb1="4000ACFF" w:usb2="00000001" w:usb3="00000000" w:csb0="0000019F" w:csb1="00000000"/>
    <w:embedRegular r:id="rId31" w:fontKey="{72B51514-1E42-405B-98BC-21ABC21640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876" w:rsidRDefault="00371876" w:rsidP="00235F65">
      <w:r>
        <w:separator/>
      </w:r>
    </w:p>
  </w:footnote>
  <w:footnote w:type="continuationSeparator" w:id="0">
    <w:p w:rsidR="00371876" w:rsidRDefault="00371876"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371876"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812D39"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FD669F">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812D39"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FD669F">
                  <w:rPr>
                    <w:rFonts w:cs="Traditional Arabic"/>
                    <w:sz w:val="28"/>
                    <w:rtl/>
                  </w:rPr>
                  <w:t>2</w:t>
                </w:r>
                <w:r>
                  <w:rPr>
                    <w:rFonts w:cs="Traditional Arabic"/>
                    <w:sz w:val="28"/>
                  </w:rPr>
                  <w:fldChar w:fldCharType="end"/>
                </w:r>
              </w:p>
            </w:txbxContent>
          </v:textbox>
          <w10:wrap type="square"/>
        </v:shape>
      </w:pict>
    </w:r>
  </w:p>
  <w:p w:rsidR="00064871" w:rsidRPr="00711431" w:rsidRDefault="00371876"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E0205A">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E0205A">
                  <w:rPr>
                    <w:rFonts w:cs="AL-Mohanad Bold" w:hint="cs"/>
                    <w:b w:val="0"/>
                    <w:bCs w:val="0"/>
                    <w:noProof w:val="0"/>
                    <w:szCs w:val="22"/>
                    <w:rtl/>
                  </w:rPr>
                  <w:t>14</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371876"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812D39"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FD669F">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371876"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812D39"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FD669F">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812D39"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FD669F">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5E70"/>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69D"/>
    <w:rsid w:val="00100761"/>
    <w:rsid w:val="00100DB0"/>
    <w:rsid w:val="00101988"/>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322"/>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626"/>
    <w:rsid w:val="001E7AC3"/>
    <w:rsid w:val="001E7F87"/>
    <w:rsid w:val="001F09C1"/>
    <w:rsid w:val="001F1376"/>
    <w:rsid w:val="001F1FF1"/>
    <w:rsid w:val="001F2519"/>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B96"/>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314B"/>
    <w:rsid w:val="0024315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743"/>
    <w:rsid w:val="00252C12"/>
    <w:rsid w:val="00253397"/>
    <w:rsid w:val="0025463C"/>
    <w:rsid w:val="00255082"/>
    <w:rsid w:val="00256042"/>
    <w:rsid w:val="00257E4E"/>
    <w:rsid w:val="00260BCD"/>
    <w:rsid w:val="00261037"/>
    <w:rsid w:val="00262233"/>
    <w:rsid w:val="0026241E"/>
    <w:rsid w:val="00262D26"/>
    <w:rsid w:val="002638F2"/>
    <w:rsid w:val="002646CF"/>
    <w:rsid w:val="00264901"/>
    <w:rsid w:val="00265278"/>
    <w:rsid w:val="002655EF"/>
    <w:rsid w:val="00265F23"/>
    <w:rsid w:val="0026670A"/>
    <w:rsid w:val="002667EE"/>
    <w:rsid w:val="0026698D"/>
    <w:rsid w:val="00270193"/>
    <w:rsid w:val="002705CE"/>
    <w:rsid w:val="002706C3"/>
    <w:rsid w:val="00271823"/>
    <w:rsid w:val="00271F9F"/>
    <w:rsid w:val="002722A8"/>
    <w:rsid w:val="00273079"/>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27F1"/>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77B"/>
    <w:rsid w:val="00367E04"/>
    <w:rsid w:val="003706B9"/>
    <w:rsid w:val="0037080E"/>
    <w:rsid w:val="00371876"/>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65"/>
    <w:rsid w:val="00410C19"/>
    <w:rsid w:val="00410FFC"/>
    <w:rsid w:val="0041108F"/>
    <w:rsid w:val="00411218"/>
    <w:rsid w:val="0041125B"/>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230D"/>
    <w:rsid w:val="005C2613"/>
    <w:rsid w:val="005C315F"/>
    <w:rsid w:val="005C3E30"/>
    <w:rsid w:val="005C3E38"/>
    <w:rsid w:val="005C471F"/>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A24"/>
    <w:rsid w:val="005E491F"/>
    <w:rsid w:val="005E563B"/>
    <w:rsid w:val="005E58C0"/>
    <w:rsid w:val="005E5EEF"/>
    <w:rsid w:val="005E66D3"/>
    <w:rsid w:val="005E78D5"/>
    <w:rsid w:val="005E7C88"/>
    <w:rsid w:val="005E7F6A"/>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A30"/>
    <w:rsid w:val="00604FCF"/>
    <w:rsid w:val="00605522"/>
    <w:rsid w:val="006056CD"/>
    <w:rsid w:val="00605DA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0E1E"/>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28EB"/>
    <w:rsid w:val="007F356A"/>
    <w:rsid w:val="007F3599"/>
    <w:rsid w:val="007F3D14"/>
    <w:rsid w:val="007F42DF"/>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2D39"/>
    <w:rsid w:val="008148BD"/>
    <w:rsid w:val="008154E1"/>
    <w:rsid w:val="008164D3"/>
    <w:rsid w:val="00816B57"/>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FB"/>
    <w:rsid w:val="00A56957"/>
    <w:rsid w:val="00A57BCA"/>
    <w:rsid w:val="00A60F33"/>
    <w:rsid w:val="00A6106F"/>
    <w:rsid w:val="00A61094"/>
    <w:rsid w:val="00A631D5"/>
    <w:rsid w:val="00A637DF"/>
    <w:rsid w:val="00A639A2"/>
    <w:rsid w:val="00A63D9D"/>
    <w:rsid w:val="00A63F74"/>
    <w:rsid w:val="00A640BE"/>
    <w:rsid w:val="00A641AC"/>
    <w:rsid w:val="00A64F52"/>
    <w:rsid w:val="00A65897"/>
    <w:rsid w:val="00A67A12"/>
    <w:rsid w:val="00A67BED"/>
    <w:rsid w:val="00A701B8"/>
    <w:rsid w:val="00A707BB"/>
    <w:rsid w:val="00A72040"/>
    <w:rsid w:val="00A72579"/>
    <w:rsid w:val="00A726A2"/>
    <w:rsid w:val="00A728A3"/>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6889"/>
    <w:rsid w:val="00AD6F44"/>
    <w:rsid w:val="00AD7433"/>
    <w:rsid w:val="00AD7ECF"/>
    <w:rsid w:val="00AE0F40"/>
    <w:rsid w:val="00AE1613"/>
    <w:rsid w:val="00AE220A"/>
    <w:rsid w:val="00AE2FB4"/>
    <w:rsid w:val="00AE3385"/>
    <w:rsid w:val="00AE3DEA"/>
    <w:rsid w:val="00AE4ADE"/>
    <w:rsid w:val="00AE554A"/>
    <w:rsid w:val="00AE6055"/>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EB1"/>
    <w:rsid w:val="00C31023"/>
    <w:rsid w:val="00C31A3E"/>
    <w:rsid w:val="00C33230"/>
    <w:rsid w:val="00C33581"/>
    <w:rsid w:val="00C33F9F"/>
    <w:rsid w:val="00C346F3"/>
    <w:rsid w:val="00C34EBB"/>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69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88C"/>
    <w:rsid w:val="00E80C1F"/>
    <w:rsid w:val="00E81137"/>
    <w:rsid w:val="00E8147C"/>
    <w:rsid w:val="00E829C1"/>
    <w:rsid w:val="00E8365C"/>
    <w:rsid w:val="00E83860"/>
    <w:rsid w:val="00E83BFE"/>
    <w:rsid w:val="00E846F2"/>
    <w:rsid w:val="00E84C0A"/>
    <w:rsid w:val="00E855BE"/>
    <w:rsid w:val="00E864BA"/>
    <w:rsid w:val="00E875AD"/>
    <w:rsid w:val="00E87AD1"/>
    <w:rsid w:val="00E87C06"/>
    <w:rsid w:val="00E87EBB"/>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9BE"/>
    <w:rsid w:val="00F15E77"/>
    <w:rsid w:val="00F162CE"/>
    <w:rsid w:val="00F17471"/>
    <w:rsid w:val="00F17601"/>
    <w:rsid w:val="00F17FA9"/>
    <w:rsid w:val="00F20C02"/>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1910"/>
    <w:rsid w:val="00F81EC3"/>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69F"/>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F1613A22-BFC5-4753-B3D7-AF1ACE2E9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786EA-1111-4531-A31B-34D46213E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11092</TotalTime>
  <Pages>1</Pages>
  <Words>1075</Words>
  <Characters>6129</Characters>
  <Application>Microsoft Office Word</Application>
  <DocSecurity>0</DocSecurity>
  <Lines>51</Lines>
  <Paragraphs>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85</cp:revision>
  <cp:lastPrinted>2014-06-14T09:06:00Z</cp:lastPrinted>
  <dcterms:created xsi:type="dcterms:W3CDTF">2012-02-19T04:26:00Z</dcterms:created>
  <dcterms:modified xsi:type="dcterms:W3CDTF">2014-06-14T09:06:00Z</dcterms:modified>
</cp:coreProperties>
</file>