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127" w:rsidRPr="00682746" w:rsidRDefault="00044127" w:rsidP="00126642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682746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في بيان الإرادة والمشيئة الكونية والشرعية</w:t>
      </w:r>
    </w:p>
    <w:p w:rsidR="00044127" w:rsidRPr="00682746" w:rsidRDefault="00044127" w:rsidP="00126642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682746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F54B17" w:rsidRPr="007053AE" w:rsidRDefault="00F54B17" w:rsidP="00F54B17">
      <w:pPr>
        <w:widowControl w:val="0"/>
        <w:spacing w:line="520" w:lineRule="exact"/>
        <w:jc w:val="both"/>
        <w:rPr>
          <w:rFonts w:ascii="Simplified Arabic" w:hAnsi="Simplified Arabic" w:cs="Simplified Arabic"/>
          <w:strike/>
          <w:noProof/>
          <w:spacing w:val="-2"/>
          <w:position w:val="6"/>
          <w:sz w:val="28"/>
          <w:szCs w:val="28"/>
          <w:rtl/>
        </w:rPr>
      </w:pPr>
      <w:bookmarkStart w:id="0" w:name="_GoBack"/>
      <w:r w:rsidRPr="000146DD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في قوله تعالى:</w:t>
      </w:r>
      <w:r w:rsidRPr="000146DD">
        <w:rPr>
          <w:rFonts w:ascii="Simplified Arabic" w:hAnsi="Simplified Arabic" w:cs="Simplified Arabic" w:hint="cs"/>
          <w:b/>
          <w:bCs/>
          <w:noProof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وَلَوْ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شَاءَ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اللَّهُ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مَا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اقْتَتَلُوا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وَلَكِنَّ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اللَّهَ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يَفْعَلُ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مَا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يُرِيدُ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} 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512A4B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البقرة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253]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إثباتُ صفةِ المَشيئَةِ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وفيها أيضًا إثباتُ صفةِ الإرادةِ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والإرادةُ والمشيئةُ بينَهما شيءٌ من التداخلِ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فالإرادةُ الكونيةُ مطابقةٌ للمشيئةِ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والإرادةُ الشرعيَّةُ مطابقةٌ للمحبةِ</w:t>
      </w:r>
      <w:r w:rsidRPr="00682746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وإرادة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الله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قد يقَعُ مُقْتضاها وقد لا ي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َ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قَعُ؛ لأن اللهَ أرادَ للعبادِ أن يَعبدوه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فمنهم مَن امتَثَلَ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ومنهم مَن لم يَمْتَثِلْ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فمَن امتَثَلَ صدَقَتْ عليه الإرادةُ الشرعيَّةُ وهي محبوبةٌ للهِ -جلَّ وعلا- ومَن لم يَمْتَثِلْ ولم يَعْبُدِ اللهَ -جلَّ وعلا-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ثبتت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فيه المشيئةُ والإرادةُ الكونيَّةُ وهي غيرُ محبوبةٍ للهِ -جلَّ وعلا-. وقد اقتَضَتْ حكمةُ اللهِ أن يَشاءَ شيئًا إرادةً </w:t>
      </w:r>
      <w:r w:rsidRPr="000D48A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كونية </w:t>
      </w:r>
      <w:r w:rsidRPr="000D48A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وهو لا يُحِبُّه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ويقَعُ في تصرُّفاتِ البشرِ من هذا النوعِ</w:t>
      </w:r>
      <w:r w:rsidRPr="00CF00A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الكثيرُ</w:t>
      </w:r>
      <w:r w:rsidRPr="00CF00A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؛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فالرجلُ يُقدِّمُ ولدَه بطوعِه واختيارِه إلى الطبيبِ</w:t>
      </w:r>
      <w:r w:rsidRPr="00CF00A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؛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ِليَفتَحَ بطنَه </w:t>
      </w:r>
      <w:r w:rsidRPr="00CF00A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لِيزيلَ عنه ما يُؤذيه وهو يَكرَهُ هذا العملَ</w:t>
      </w:r>
      <w:r w:rsidRPr="00CF00A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فهو مكروهٌ من وجهٍ</w:t>
      </w:r>
      <w:r w:rsidRPr="00CF00A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محبوبٌ من وجهٍ</w:t>
      </w:r>
      <w:r w:rsidRPr="00CF00A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p w:rsidR="00F54B17" w:rsidRDefault="00F54B17" w:rsidP="00F54B17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والمكلَّفُ مطالبٌ بأن يدورَ مع الإرادةِ الشرعيَّةِ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والسعي إلى تحقيقها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ولا يَلْتَفِتَ إلى الإرادةِ الكونيَّةِ، وقد جاء الخبرُ عن اللهِ وعن رسولِه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ﷺ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E26205" w:rsidDel="00CA6EA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عن أمورٍ لا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بدّ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َ من وقوعِها، ومن ثمَّ فمن الخط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أِ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أن نَستَسْلِمَ ونقولَ: إن كان لا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بدَّ من وقوعِها فليس لنا أن نُدافِعَ. ومثالُ ذلك أن الإرادةَ الشرعيَّةَ تَمْنَعُ من سفرِ المرأةِ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 دونِ مَحْرَمٍ، وأما الإرادةُ الكونيَّةُ فقد دلَّتِ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الأدلةُ على أن المرأةَ ستسافرُ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وحدها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الحيرة –الشام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 حتى تطوف بالكعبة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512A4B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البخاري:3595</w:t>
      </w:r>
      <w:r w:rsidRPr="00512A4B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فالإرادةُ الشرعيةُ تمنَعُ من هذا، والإرادةُ الكونيةُ تدلُّ على أنه سيقعُ لا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محالةَ،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وعلى ا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لمُسلمِ أن يتعلَّقَ بالإرادةِ الشَّرعيةِ، ولا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يتعلَّلَ بالإرادةِ الكونيَّةِ؛ لأن ذلك دليلُ العجزِ. </w:t>
      </w:r>
    </w:p>
    <w:p w:rsidR="00085915" w:rsidRDefault="00044127" w:rsidP="00F54B17">
      <w:pPr>
        <w:jc w:val="both"/>
      </w:pP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وقد احتجَّ المشركون بالإرادةِ الكونيَّةِ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كما في قولِه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تعالى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: 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لَوْ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شَاءَ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اللَّهُ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مَا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أَشْرَكْنَا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} 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512A4B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الأنعام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: 148]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فاللهُ أرادَ أن يشركوا إرادةً كونيَّةً من بابِ الابتلاءِ لهم، مع أن اللَه هداهم إلى السبيلِ هدايَة دَلالةٍ وإرشادٍ،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لكنهم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اختاروا الضلال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كما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قال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تعالى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عن ثمود: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{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وَأَمَّا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ثَمُودُ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فَهَدَيْنَاهُمْ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فَاسْتَحَبُّوا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الْعَمَى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عَلَى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الْهُدَى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} 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512A4B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فصلت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17]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فهم الذين جنوا </w:t>
      </w:r>
      <w:r w:rsidRPr="00CF00A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على أنفسِهم.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والنظرُ إلى مث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لِ هذه الأفعالِ من قِبَلِ اللهِ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زلَّتْ ب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سبب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 أقدامٌ وضلَّتْ به أفهامٌ، فالجبْرِيَّةُ تمسكوا بنصوصٍ، والقدريَّةُ الغلاة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تمسكوا بنصوصٍ، وغفَلَ كلُّ فريقٍ عما استدَلَّ به الفريقُ الآخرُ، ووَفَّقَ اللهُ أهلَ السنةِ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للنَّظرِ إلى أدلةِ الفريقين فتوسَّطوا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lastRenderedPageBreak/>
        <w:t>في المسألةِ، فقالوا: إن للعبدِ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حريةً واختيارًا؛ لأنه لو كان مجبورًا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لكان في ذلك ظلم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ٌ له، لكنَّ مشيئته واختيارَه لا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ت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خرجُ عن مشيئةِ اللهِ وإرادته الكونيَّة.</w:t>
      </w:r>
      <w:bookmarkEnd w:id="0"/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CF247F-AB76-4F79-A5F4-02927E5C40B0}"/>
    <w:embedBold r:id="rId2" w:fontKey="{77715FC1-A624-4736-9C9E-1AB41BBB62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63F0EFE0-5FE1-4E60-94E0-BCB8535D80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18BF26-2C2F-43D6-9C7A-BEFACAEE27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43A4BE4-1D78-4778-BCF8-26B2809C819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3AFB673-EDFD-4773-AD7E-C2A8D3855F52}"/>
    <w:embedBold r:id="rId7" w:fontKey="{5B1B605C-1DF0-4D10-A836-063E447FD3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7A23604-5A8E-40B5-A106-7BF0991E8D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D27"/>
    <w:rsid w:val="00044127"/>
    <w:rsid w:val="00085915"/>
    <w:rsid w:val="00126642"/>
    <w:rsid w:val="00583D27"/>
    <w:rsid w:val="0073647D"/>
    <w:rsid w:val="00F5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FA6B49-0567-4C19-8FA1-679696D6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12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Me'alimu-s-sunen</cp:lastModifiedBy>
  <cp:revision>6</cp:revision>
  <cp:lastPrinted>2017-07-25T03:46:00Z</cp:lastPrinted>
  <dcterms:created xsi:type="dcterms:W3CDTF">2017-07-02T11:21:00Z</dcterms:created>
  <dcterms:modified xsi:type="dcterms:W3CDTF">2017-07-25T03:47:00Z</dcterms:modified>
</cp:coreProperties>
</file>