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63C" w:rsidRPr="004422BD" w:rsidRDefault="0009763C" w:rsidP="00916CC4">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Pr>
          <w:rFonts w:asciiTheme="minorBidi" w:hAnsiTheme="minorBidi" w:cstheme="minorBidi" w:hint="cs"/>
          <w:noProof/>
          <w:color w:val="0070C0"/>
          <w:spacing w:val="-2"/>
          <w:position w:val="6"/>
          <w:sz w:val="28"/>
          <w:szCs w:val="28"/>
          <w:rtl/>
        </w:rPr>
        <w:t>شرط الاستقراء في حصر المسائل</w:t>
      </w:r>
    </w:p>
    <w:p w:rsidR="0009763C" w:rsidRPr="004422BD" w:rsidRDefault="0009763C" w:rsidP="00916CC4">
      <w:pPr>
        <w:framePr w:hSpace="180" w:wrap="around" w:vAnchor="text" w:hAnchor="margin" w:xAlign="center" w:y="258"/>
        <w:widowControl w:val="0"/>
        <w:spacing w:line="520" w:lineRule="exact"/>
        <w:suppressOverlap/>
        <w:jc w:val="center"/>
        <w:rPr>
          <w:rFonts w:asciiTheme="minorBidi" w:hAnsiTheme="minorBidi" w:cstheme="minorBidi"/>
          <w:noProof/>
          <w:spacing w:val="-2"/>
          <w:position w:val="6"/>
          <w:sz w:val="28"/>
          <w:szCs w:val="28"/>
          <w:rtl/>
        </w:rPr>
      </w:pPr>
      <w:r>
        <w:rPr>
          <w:rFonts w:asciiTheme="minorBidi" w:hAnsiTheme="minorBidi" w:cstheme="minorBidi" w:hint="cs"/>
          <w:noProof/>
          <w:color w:val="0070C0"/>
          <w:spacing w:val="-2"/>
          <w:position w:val="6"/>
          <w:sz w:val="28"/>
          <w:szCs w:val="28"/>
          <w:rtl/>
        </w:rPr>
        <w:t>أصول الفقه وقواعده</w:t>
      </w:r>
    </w:p>
    <w:p w:rsidR="007D0124" w:rsidRPr="00916CC4" w:rsidRDefault="0009763C" w:rsidP="00916CC4">
      <w:pPr>
        <w:jc w:val="both"/>
        <w:rPr>
          <w:rFonts w:ascii="Simplified Arabic" w:hAnsi="Simplified Arabic" w:cs="Simplified Arabic"/>
        </w:rPr>
      </w:pPr>
      <w:r w:rsidRPr="00916CC4">
        <w:rPr>
          <w:rFonts w:ascii="Simplified Arabic" w:hAnsi="Simplified Arabic" w:cs="Simplified Arabic"/>
          <w:noProof/>
          <w:spacing w:val="-2"/>
          <w:position w:val="6"/>
          <w:sz w:val="28"/>
          <w:szCs w:val="28"/>
          <w:rtl/>
        </w:rPr>
        <w:t xml:space="preserve">قال ابن تيمية: (والإيمانُ بالقَدَرِ على دَرَجَتَيْنِ وكُلُّ درجةٍ تَتَضَمَّنُ شَيْئَيْنِ). الحصْرُ في أربَعَةِ الأشياءِ التي ذَكَرَها الشيخُ </w:t>
      </w:r>
      <w:bookmarkStart w:id="0" w:name="_GoBack"/>
      <w:bookmarkEnd w:id="0"/>
      <w:r w:rsidRPr="00916CC4">
        <w:rPr>
          <w:rFonts w:ascii="Simplified Arabic" w:hAnsi="Simplified Arabic" w:cs="Simplified Arabic"/>
          <w:noProof/>
          <w:spacing w:val="-2"/>
          <w:position w:val="6"/>
          <w:sz w:val="28"/>
          <w:szCs w:val="28"/>
          <w:rtl/>
        </w:rPr>
        <w:t>حَصْرٌ اسْتِقْرائِيٌّ، مأخوذٌ مِنْ كلامِ السلفِ المَبْنِيِّ على أدلةِ الكتابِ والسنةِ. وفائِدَةُ الحَصْرِ ضَبْطُ العِلْمِ وتَيْسيرُه للمُتَعَلِّمينَ، وهذه جادَّةٌ معروفَةٌ عندَ أهلِ العلمِ، وسالِكُها لا يُنْسَبُ إلى ابْتِداعٍ، لكنْ لا بُدَّ أنْ يَكُونَ مِنْ أهلِ الاسْتِقْراءِ التامِّ.</w:t>
      </w:r>
    </w:p>
    <w:sectPr w:rsidR="007D0124" w:rsidRPr="00916CC4"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C5CEE73-8EA2-486F-82F4-C0FEB44A067E}"/>
  </w:font>
  <w:font w:name="Arial">
    <w:panose1 w:val="020B0604020202020204"/>
    <w:charset w:val="00"/>
    <w:family w:val="swiss"/>
    <w:pitch w:val="variable"/>
    <w:sig w:usb0="E0002EFF" w:usb1="C0007843" w:usb2="00000009" w:usb3="00000000" w:csb0="000001FF" w:csb1="00000000"/>
    <w:embedRegular r:id="rId2" w:fontKey="{CD137868-7C4C-4DAB-B42D-2FDD6AC2A668}"/>
  </w:font>
  <w:font w:name="Traditional Arabic">
    <w:panose1 w:val="02020603050405020304"/>
    <w:charset w:val="00"/>
    <w:family w:val="roman"/>
    <w:pitch w:val="variable"/>
    <w:sig w:usb0="00002003" w:usb1="80000000" w:usb2="00000008" w:usb3="00000000" w:csb0="00000041" w:csb1="00000000"/>
    <w:embedRegular r:id="rId3" w:fontKey="{7819240C-74EC-4580-9D9B-1938D0A5FFFE}"/>
  </w:font>
  <w:font w:name="Times New Roman">
    <w:panose1 w:val="02020603050405020304"/>
    <w:charset w:val="00"/>
    <w:family w:val="roman"/>
    <w:pitch w:val="variable"/>
    <w:sig w:usb0="E0002EFF" w:usb1="C000785B" w:usb2="00000009" w:usb3="00000000" w:csb0="000001FF" w:csb1="00000000"/>
    <w:embedRegular r:id="rId4" w:fontKey="{15DBBFE1-176E-4F40-B809-A17E29CBA636}"/>
  </w:font>
  <w:font w:name="Simplified Arabic">
    <w:panose1 w:val="02020603050405020304"/>
    <w:charset w:val="00"/>
    <w:family w:val="roman"/>
    <w:pitch w:val="variable"/>
    <w:sig w:usb0="00002003" w:usb1="80000000" w:usb2="00000008" w:usb3="00000000" w:csb0="00000041" w:csb1="00000000"/>
    <w:embedRegular r:id="rId5" w:fontKey="{1C128B5D-D682-4D07-B0F6-6D3EB01DE5EA}"/>
  </w:font>
  <w:font w:name="Cambria">
    <w:panose1 w:val="02040503050406030204"/>
    <w:charset w:val="00"/>
    <w:family w:val="roman"/>
    <w:pitch w:val="variable"/>
    <w:sig w:usb0="E00002FF" w:usb1="400004FF" w:usb2="00000000" w:usb3="00000000" w:csb0="0000019F" w:csb1="00000000"/>
    <w:embedRegular r:id="rId6" w:fontKey="{6DB61B12-D184-4C6E-B992-F0B43326AC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7A5"/>
    <w:rsid w:val="0009763C"/>
    <w:rsid w:val="0073647D"/>
    <w:rsid w:val="007D0124"/>
    <w:rsid w:val="00916CC4"/>
    <w:rsid w:val="00BB17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EAE6D-8491-4084-B322-6F505A1E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63C"/>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70</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2017-07-02T08:09:00Z</dcterms:created>
  <dcterms:modified xsi:type="dcterms:W3CDTF">2017-07-24T19:49:00Z</dcterms:modified>
</cp:coreProperties>
</file>