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C35" w:rsidRPr="00863552" w:rsidRDefault="00DB7C35" w:rsidP="00533781">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863552">
        <w:rPr>
          <w:rFonts w:ascii="Simplified Arabic" w:hAnsi="Simplified Arabic" w:cs="Simplified Arabic" w:hint="cs"/>
          <w:noProof/>
          <w:color w:val="0070C0"/>
          <w:spacing w:val="-2"/>
          <w:position w:val="6"/>
          <w:sz w:val="28"/>
          <w:szCs w:val="28"/>
          <w:rtl/>
        </w:rPr>
        <w:t>إطلاق الأول والقديم على الله عز وجل</w:t>
      </w:r>
    </w:p>
    <w:p w:rsidR="00DB7C35" w:rsidRPr="00863552" w:rsidRDefault="00DB7C35" w:rsidP="00533781">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863552">
        <w:rPr>
          <w:rFonts w:ascii="Simplified Arabic" w:hAnsi="Simplified Arabic" w:cs="Simplified Arabic" w:hint="cs"/>
          <w:noProof/>
          <w:color w:val="0070C0"/>
          <w:spacing w:val="-2"/>
          <w:position w:val="6"/>
          <w:sz w:val="28"/>
          <w:szCs w:val="28"/>
          <w:rtl/>
        </w:rPr>
        <w:t>الإيمان</w:t>
      </w:r>
    </w:p>
    <w:p w:rsidR="00CB47ED" w:rsidRDefault="00DB7C35" w:rsidP="00533781">
      <w:pPr>
        <w:jc w:val="both"/>
      </w:pPr>
      <w:r>
        <w:rPr>
          <w:rFonts w:ascii="Simplified Arabic" w:hAnsi="Simplified Arabic" w:cs="Simplified Arabic" w:hint="cs"/>
          <w:noProof/>
          <w:spacing w:val="-2"/>
          <w:position w:val="6"/>
          <w:sz w:val="28"/>
          <w:szCs w:val="28"/>
          <w:rtl/>
        </w:rPr>
        <w:t xml:space="preserve">في الحديث: </w:t>
      </w:r>
      <w:r w:rsidRPr="00863552">
        <w:rPr>
          <w:rFonts w:ascii="Simplified Arabic" w:hAnsi="Simplified Arabic" w:cs="Simplified Arabic"/>
          <w:b/>
          <w:bCs/>
          <w:noProof/>
          <w:color w:val="0000FF"/>
          <w:spacing w:val="-2"/>
          <w:position w:val="6"/>
          <w:sz w:val="28"/>
          <w:szCs w:val="28"/>
          <w:rtl/>
        </w:rPr>
        <w:t>«أنتَ الأوَّلُ فليسَ قبلَك شيءٌ»</w:t>
      </w:r>
      <w:r w:rsidRPr="00863552">
        <w:rPr>
          <w:rFonts w:ascii="Simplified Arabic" w:hAnsi="Simplified Arabic" w:cs="Simplified Arabic" w:hint="cs"/>
          <w:noProof/>
          <w:color w:val="0000FF"/>
          <w:spacing w:val="-2"/>
          <w:position w:val="6"/>
          <w:sz w:val="28"/>
          <w:szCs w:val="28"/>
          <w:rtl/>
        </w:rPr>
        <w:t xml:space="preserve"> </w:t>
      </w:r>
      <w:r w:rsidRPr="00863552">
        <w:rPr>
          <w:rFonts w:ascii="Simplified Arabic" w:hAnsi="Simplified Arabic" w:cs="Simplified Arabic"/>
          <w:noProof/>
          <w:color w:val="0000FF"/>
          <w:spacing w:val="-2"/>
          <w:position w:val="6"/>
          <w:sz w:val="28"/>
          <w:szCs w:val="28"/>
        </w:rPr>
        <w:t>]</w:t>
      </w:r>
      <w:r w:rsidRPr="00863552">
        <w:rPr>
          <w:rFonts w:ascii="Simplified Arabic" w:hAnsi="Simplified Arabic" w:cs="Simplified Arabic" w:hint="cs"/>
          <w:noProof/>
          <w:color w:val="0000FF"/>
          <w:spacing w:val="-2"/>
          <w:position w:val="6"/>
          <w:sz w:val="28"/>
          <w:szCs w:val="28"/>
          <w:rtl/>
        </w:rPr>
        <w:t>الترمذي: 3400</w:t>
      </w:r>
      <w:r w:rsidRPr="00863552">
        <w:rPr>
          <w:rFonts w:ascii="Simplified Arabic" w:hAnsi="Simplified Arabic" w:cs="Simplified Arabic"/>
          <w:noProof/>
          <w:color w:val="0000FF"/>
          <w:spacing w:val="-2"/>
          <w:position w:val="6"/>
          <w:sz w:val="28"/>
          <w:szCs w:val="28"/>
        </w:rPr>
        <w:t>[</w:t>
      </w:r>
      <w:r w:rsidRPr="00272136">
        <w:rPr>
          <w:rFonts w:ascii="Simplified Arabic" w:hAnsi="Simplified Arabic" w:cs="Simplified Arabic"/>
          <w:noProof/>
          <w:spacing w:val="-2"/>
          <w:position w:val="6"/>
          <w:sz w:val="28"/>
          <w:szCs w:val="28"/>
          <w:rtl/>
        </w:rPr>
        <w:t xml:space="preserve"> فَسّرَ (الأوَّلَ) بِأنَّهُ ليسَ قبلَه شيءٌ، وبعضُهم يُطلِقُ على الربِّ -جَلَّ وعَلا- (القديمَ) وهو ليسَ لفظًا شرعيًا؛ لأنَّ القِدَمَ نِسْبِيٌّ لا يَدُلُّ على الأوَّلِيَّةِ المطلقةِ كـ(الأوَّلِ)، بلْ قدْ يَدُلُّ على أوَّلِيَّةٍ نِسْبِيَّةٍ، والمُرادُ بِأوَّلِيَّةِ اللهِ -جَلَّ وعَلا- الأوَّلِيَّةُ المطلقةُ. قدْ يَقُولُ قائلٌ: إطلاقُ القديمِ على اللهِ -جَلَّ وعَلا- قدْ يَدُلُّ عليهِ قولُهُ</w:t>
      </w:r>
      <w:r>
        <w:rPr>
          <w:rFonts w:ascii="Simplified Arabic" w:hAnsi="Simplified Arabic" w:cs="Simplified Arabic" w:hint="cs"/>
          <w:noProof/>
          <w:spacing w:val="-2"/>
          <w:position w:val="6"/>
          <w:sz w:val="28"/>
          <w:szCs w:val="28"/>
          <w:rtl/>
        </w:rPr>
        <w:t xml:space="preserve"> </w:t>
      </w:r>
      <w:r>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صلى الله عليه وسلم-</w:t>
      </w:r>
      <w:r w:rsidRPr="00272136">
        <w:rPr>
          <w:rFonts w:ascii="Simplified Arabic" w:hAnsi="Simplified Arabic" w:cs="Simplified Arabic"/>
          <w:noProof/>
          <w:spacing w:val="-2"/>
          <w:position w:val="6"/>
          <w:sz w:val="28"/>
          <w:szCs w:val="28"/>
          <w:rtl/>
        </w:rPr>
        <w:t xml:space="preserve"> في الحديثِ: </w:t>
      </w:r>
      <w:r w:rsidRPr="00863552">
        <w:rPr>
          <w:rFonts w:ascii="Simplified Arabic" w:hAnsi="Simplified Arabic" w:cs="Simplified Arabic"/>
          <w:b/>
          <w:bCs/>
          <w:noProof/>
          <w:color w:val="0000FF"/>
          <w:spacing w:val="-2"/>
          <w:position w:val="6"/>
          <w:sz w:val="28"/>
          <w:szCs w:val="28"/>
          <w:rtl/>
        </w:rPr>
        <w:t>«أعوذ بالله العظيم، وبوجهه الكريم، وسلطانه القديم»</w:t>
      </w:r>
      <w:r w:rsidRPr="00863552">
        <w:rPr>
          <w:rFonts w:ascii="Simplified Arabic" w:hAnsi="Simplified Arabic" w:cs="Simplified Arabic" w:hint="cs"/>
          <w:b/>
          <w:bCs/>
          <w:noProof/>
          <w:color w:val="0000FF"/>
          <w:spacing w:val="-2"/>
          <w:position w:val="6"/>
          <w:sz w:val="28"/>
          <w:szCs w:val="28"/>
          <w:rtl/>
        </w:rPr>
        <w:t xml:space="preserve"> </w:t>
      </w:r>
      <w:r w:rsidRPr="00863552">
        <w:rPr>
          <w:rFonts w:ascii="Simplified Arabic" w:hAnsi="Simplified Arabic" w:cs="Simplified Arabic"/>
          <w:noProof/>
          <w:color w:val="0000FF"/>
          <w:spacing w:val="-2"/>
          <w:position w:val="6"/>
          <w:sz w:val="28"/>
          <w:szCs w:val="28"/>
        </w:rPr>
        <w:t>]</w:t>
      </w:r>
      <w:r w:rsidRPr="00863552">
        <w:rPr>
          <w:rFonts w:ascii="Simplified Arabic" w:hAnsi="Simplified Arabic" w:cs="Simplified Arabic" w:hint="cs"/>
          <w:noProof/>
          <w:color w:val="0000FF"/>
          <w:spacing w:val="-2"/>
          <w:position w:val="6"/>
          <w:sz w:val="28"/>
          <w:szCs w:val="28"/>
          <w:rtl/>
        </w:rPr>
        <w:t>أبو داود: 466</w:t>
      </w:r>
      <w:r w:rsidRPr="00863552">
        <w:rPr>
          <w:rFonts w:ascii="Simplified Arabic" w:hAnsi="Simplified Arabic" w:cs="Simplified Arabic"/>
          <w:noProof/>
          <w:color w:val="0000FF"/>
          <w:spacing w:val="-2"/>
          <w:position w:val="6"/>
          <w:sz w:val="28"/>
          <w:szCs w:val="28"/>
        </w:rPr>
        <w:t>[</w:t>
      </w:r>
      <w:r w:rsidRPr="00863552">
        <w:rPr>
          <w:rFonts w:ascii="Simplified Arabic" w:hAnsi="Simplified Arabic" w:cs="Simplified Arabic"/>
          <w:noProof/>
          <w:color w:val="0000F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وقدْ تَتَابَعَ على إطلاقِه كثيرٌ مِنْ أهلِ العلمِ، </w:t>
      </w:r>
      <w:bookmarkStart w:id="0" w:name="_GoBack"/>
      <w:bookmarkEnd w:id="0"/>
      <w:r w:rsidRPr="00272136">
        <w:rPr>
          <w:rFonts w:ascii="Simplified Arabic" w:hAnsi="Simplified Arabic" w:cs="Simplified Arabic"/>
          <w:noProof/>
          <w:spacing w:val="-2"/>
          <w:position w:val="6"/>
          <w:sz w:val="28"/>
          <w:szCs w:val="28"/>
          <w:rtl/>
        </w:rPr>
        <w:t>وأحيانًا يُطلِقُ شيخُ الإسلامِ لفظَ القديمِ لكنْ يُقرِنُهُ بِالأَزَلِيِّ</w:t>
      </w:r>
      <w:r w:rsidRPr="00272136">
        <w:rPr>
          <w:rFonts w:ascii="Simplified Arabic" w:hAnsi="Simplified Arabic" w:cs="Simplified Arabic"/>
          <w:noProof/>
          <w:spacing w:val="-2"/>
          <w:position w:val="6"/>
          <w:sz w:val="28"/>
          <w:szCs w:val="28"/>
          <w:vertAlign w:val="superscript"/>
          <w:rtl/>
        </w:rPr>
        <w:t xml:space="preserve"> </w:t>
      </w:r>
      <w:r w:rsidRPr="00272136">
        <w:rPr>
          <w:rFonts w:ascii="Simplified Arabic" w:hAnsi="Simplified Arabic" w:cs="Simplified Arabic"/>
          <w:noProof/>
          <w:spacing w:val="-2"/>
          <w:position w:val="6"/>
          <w:sz w:val="28"/>
          <w:szCs w:val="28"/>
          <w:rtl/>
        </w:rPr>
        <w:t>يَعْنِي: غير المُتَنَاهِي في القِدَمِ، فإذا عُبِّرَ عَنِ الشيءِ بِما يَدُلُّ عليهِ بِحيثُ لا يُترَكُ مجالٌ للشَكِّ والريْبِ أوِ الاحتمالِ فلا مانِعَ، ويَنْبَغِي للإنسانِ أنْ يَتَقَيَّدَ بِما وَرَدَ في النصوصِ، لكنْ إذا انْتَفَى المحذورُ فالأمرُ فيه شيءٌ مِنَ السَعَةِ.</w:t>
      </w:r>
    </w:p>
    <w:sectPr w:rsidR="00CB47ED"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8079BE8-601B-4CFB-B4AC-CC05D38F271C}"/>
    <w:embedBold r:id="rId2" w:fontKey="{64FDF743-C0FC-4A33-B72A-C40C78B1BA4B}"/>
  </w:font>
  <w:font w:name="Arial">
    <w:panose1 w:val="020B0604020202020204"/>
    <w:charset w:val="00"/>
    <w:family w:val="swiss"/>
    <w:pitch w:val="variable"/>
    <w:sig w:usb0="E0002EFF" w:usb1="C0007843" w:usb2="00000009" w:usb3="00000000" w:csb0="000001FF" w:csb1="00000000"/>
    <w:embedRegular r:id="rId3" w:fontKey="{8F242D81-3103-4799-997C-B4CDC5551C99}"/>
  </w:font>
  <w:font w:name="Traditional Arabic">
    <w:panose1 w:val="02020603050405020304"/>
    <w:charset w:val="00"/>
    <w:family w:val="roman"/>
    <w:pitch w:val="variable"/>
    <w:sig w:usb0="00002003" w:usb1="80000000" w:usb2="00000008" w:usb3="00000000" w:csb0="00000041" w:csb1="00000000"/>
    <w:embedRegular r:id="rId4" w:fontKey="{33EF29D9-C818-4B12-AB50-BA34E54B94F6}"/>
  </w:font>
  <w:font w:name="Times New Roman">
    <w:panose1 w:val="02020603050405020304"/>
    <w:charset w:val="00"/>
    <w:family w:val="roman"/>
    <w:pitch w:val="variable"/>
    <w:sig w:usb0="E0002EFF" w:usb1="C000785B" w:usb2="00000009" w:usb3="00000000" w:csb0="000001FF" w:csb1="00000000"/>
    <w:embedRegular r:id="rId5" w:fontKey="{F33328DC-6284-4CDC-AA41-C74600EC9EA8}"/>
  </w:font>
  <w:font w:name="Simplified Arabic">
    <w:panose1 w:val="02020603050405020304"/>
    <w:charset w:val="00"/>
    <w:family w:val="roman"/>
    <w:pitch w:val="variable"/>
    <w:sig w:usb0="00002003" w:usb1="80000000" w:usb2="00000008" w:usb3="00000000" w:csb0="00000041" w:csb1="00000000"/>
    <w:embedRegular r:id="rId6" w:fontKey="{80D08096-4DCD-46BA-9320-13E768F8E466}"/>
    <w:embedBold r:id="rId7" w:fontKey="{A6EB4BB4-DDFA-4EE4-9F52-3234D05A1B42}"/>
  </w:font>
  <w:font w:name="Cambria">
    <w:panose1 w:val="02040503050406030204"/>
    <w:charset w:val="00"/>
    <w:family w:val="roman"/>
    <w:pitch w:val="variable"/>
    <w:sig w:usb0="E00002FF" w:usb1="400004FF" w:usb2="00000000" w:usb3="00000000" w:csb0="0000019F" w:csb1="00000000"/>
    <w:embedRegular r:id="rId8" w:fontKey="{D89EECA8-7999-4D93-A14C-2744F8928D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3A7"/>
    <w:rsid w:val="00533781"/>
    <w:rsid w:val="0073647D"/>
    <w:rsid w:val="00A123A7"/>
    <w:rsid w:val="00CB47ED"/>
    <w:rsid w:val="00DB7C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FAD58-DC29-4FA6-A0F4-AC60FC059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C35"/>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147</Words>
  <Characters>841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cp:lastPrinted>2017-07-25T16:20:00Z</cp:lastPrinted>
  <dcterms:created xsi:type="dcterms:W3CDTF">2017-07-25T07:58:00Z</dcterms:created>
  <dcterms:modified xsi:type="dcterms:W3CDTF">2017-07-25T16:20:00Z</dcterms:modified>
</cp:coreProperties>
</file>