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64E" w:rsidRDefault="0099364E" w:rsidP="007E560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</w:rPr>
      </w:pPr>
      <w:r>
        <w:rPr>
          <w:rFonts w:ascii="Simplified Arabic" w:hAnsi="Simplified Arabic" w:cs="Simplified Arabic"/>
          <w:color w:val="0070C0"/>
          <w:sz w:val="28"/>
          <w:szCs w:val="28"/>
          <w:rtl/>
        </w:rPr>
        <w:t>تقصد المشقة في العبادة</w:t>
      </w:r>
    </w:p>
    <w:p w:rsidR="0099364E" w:rsidRDefault="0099364E" w:rsidP="007E560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أصول الفقه وقواعده</w:t>
      </w:r>
    </w:p>
    <w:p w:rsidR="004D3CEB" w:rsidRDefault="0099364E" w:rsidP="0099364E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المشقة لذاتها ليست مقصدًا شرعيًا، فلا يعدل الإنسان من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 xml:space="preserve"> الأمر الأسهل الذي تتأدى به العبادة على الوجه الأكمل إلى الأمر الأشد، ولذا لو قال شخص: (بدلاً من أن أذهب إلى المسجد مع الطريق المستقيم الذي لا تزيد مجموع خطاه على خمسين خطوة –مثلًا-، أذهب وأدور في الحي ثم أرجع إلى المسجد، وأحصل بدلاً من الأجر اليسير على الأجر الكثير تبعًا لكثرة الخطا)، نقول: لا أجر لك؛ لأن الأجر المرتب على المشقة إذا كانت هذه المشقة مما تتطلبها العبادة، وكذلك لو قال: (أنا أحج، وبدلاً من أن يكون الطريق مستقيمًا إلى مكة أذهب وأتنقل بين المدن آلاف الكيلو مترات حتى أصل إلى مكة من الجهة المقابلة؛ لأجل أن تزيد المشقة)، نقول: لا تؤجر على هذا، والله -جل وعلا- عن تعذيب الإنسان نفسه غني، فإذا اقتضت العبادة المشقة أُجِر عليها وإلا فلا.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7F65CF2-D31A-4F86-862F-123A8FBC30C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6ED1CF5-543C-43C2-BFCA-487272FD68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39276404-B609-45E7-8B20-A6A80C7B44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E772601-F847-4E12-9F65-D1FDA5C64A8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72A60D4-7BF9-431F-9C29-1A12A669DD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C0BFF39-6270-400A-B6D3-9B07647F88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D8"/>
    <w:rsid w:val="004D3CEB"/>
    <w:rsid w:val="00697ED8"/>
    <w:rsid w:val="0073647D"/>
    <w:rsid w:val="007E560E"/>
    <w:rsid w:val="0099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2E2DF-BF39-42F0-8B11-B6415710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64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2016-05-10T10:52:00Z</dcterms:created>
  <dcterms:modified xsi:type="dcterms:W3CDTF">2017-01-02T17:30:00Z</dcterms:modified>
</cp:coreProperties>
</file>