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28C" w:rsidRDefault="00E6028C" w:rsidP="00B84C4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رخص السفر</w:t>
      </w:r>
    </w:p>
    <w:p w:rsidR="00E6028C" w:rsidRDefault="00E6028C" w:rsidP="00B84C4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صلاة أهل الأعذار</w:t>
      </w:r>
    </w:p>
    <w:p w:rsidR="004D3CEB" w:rsidRDefault="00E6028C" w:rsidP="00B84C46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السفر من رخصه القصر، والجمع، والمسح على الخفين ثلاثة أيام بلياليها، والفطر، وترك الجمعة، والتنفل على الدابة، والسفر بواحدة من زوجاته بالقرعة، ولا يقضي لغيرها؛ لأن النبي -عليه الصلاة والسلام- إذا أراد أن يسافر أقر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 xml:space="preserve">ع بين نسائه، فمن خرجت لها القرعة سافر بها وترك الباقي </w:t>
      </w:r>
      <w:r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[البخاري: 2688]</w:t>
      </w:r>
      <w:r>
        <w:rPr>
          <w:rFonts w:ascii="Simplified Arabic" w:hAnsi="Simplified Arabic" w:cs="Simplified Arabic"/>
          <w:sz w:val="28"/>
          <w:szCs w:val="28"/>
          <w:rtl/>
        </w:rPr>
        <w:t>، لكن إذا رجع يقسم ولا يقضي، فهذه من رخص السفر كما قال أهل العلم.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438177-DD97-4D58-8EF8-6C546ECB86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FE79805-25AC-494D-A4D5-67C1DC3DFF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17A4CD6-0F18-4F26-AC43-7572F0DB06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1B00423-ECC5-40C6-A4B4-F9D65177CCD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61CA3FA-00CC-435A-BC62-B50E5D6F463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0F6B94-34D7-410C-A07C-419BF7CEC8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D0"/>
    <w:rsid w:val="004D3CEB"/>
    <w:rsid w:val="0073647D"/>
    <w:rsid w:val="008C14D0"/>
    <w:rsid w:val="00B84C46"/>
    <w:rsid w:val="00E6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D37C2E-D098-48FF-B44F-B22AD286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28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2016-05-10T11:04:00Z</dcterms:created>
  <dcterms:modified xsi:type="dcterms:W3CDTF">2017-01-02T17:29:00Z</dcterms:modified>
</cp:coreProperties>
</file>