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C25" w:rsidRPr="005E1979" w:rsidRDefault="007B2C25" w:rsidP="009F498C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أهمية كتاب (تقرير القواعد) لابن رجب</w:t>
      </w:r>
    </w:p>
    <w:p w:rsidR="007B2C25" w:rsidRPr="005E1979" w:rsidRDefault="007B2C25" w:rsidP="009F498C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العلم</w:t>
      </w:r>
    </w:p>
    <w:p w:rsidR="004D3CEB" w:rsidRDefault="007B2C25" w:rsidP="009F498C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كتاب 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تقرير القواعد وتحرير الفوائد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لأبي الفرج عبد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الرحمن بن رجب، من أعظم كتب القواعد، لا سيما في خدمة المذهب الحنبلي، هذا الكتاب يعض عليه بالنواجذ، وقد استكثره بعض من ترجم لابن رجب، وقال: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إنه جمعه من كلام ابن تيمية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لكن هذا لا يعرف قدر ابن رجب، ورسوخ قدم</w:t>
      </w:r>
      <w:r>
        <w:rPr>
          <w:rFonts w:ascii="Simplified Arabic" w:hAnsi="Simplified Arabic" w:cs="Simplified Arabic" w:hint="cs"/>
          <w:sz w:val="28"/>
          <w:szCs w:val="28"/>
          <w:rtl/>
        </w:rPr>
        <w:t>ه،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لا شك أن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كتابه (تقرير القواعد)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كتاب كبير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وقواعده قد يصعب ضبطها على طالب العلم؛ لأن بعض القواعد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تصل إلى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خمسة أسطر،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أو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ستة أسطر، والأصل في القاعدة أنها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ؤل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ف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تضبط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تحفظ، </w:t>
      </w:r>
      <w:r>
        <w:rPr>
          <w:rFonts w:ascii="Simplified Arabic" w:hAnsi="Simplified Arabic" w:cs="Simplified Arabic" w:hint="cs"/>
          <w:sz w:val="28"/>
          <w:szCs w:val="28"/>
          <w:rtl/>
        </w:rPr>
        <w:t>أما في كتابه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فيصعب ضبطها وإنما تفهم من خلال الصور التي يذكرها تحتها،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وقد 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ذكر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كتابه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 xml:space="preserve"> قواعد وذكر ضوابط </w:t>
      </w:r>
      <w:r>
        <w:rPr>
          <w:rFonts w:ascii="Simplified Arabic" w:hAnsi="Simplified Arabic" w:cs="Simplified Arabic"/>
          <w:sz w:val="28"/>
          <w:szCs w:val="28"/>
          <w:rtl/>
        </w:rPr>
        <w:t>و</w:t>
      </w:r>
      <w:r w:rsidRPr="00470C00">
        <w:rPr>
          <w:rFonts w:ascii="Simplified Arabic" w:hAnsi="Simplified Arabic" w:cs="Simplified Arabic"/>
          <w:sz w:val="28"/>
          <w:szCs w:val="28"/>
          <w:rtl/>
        </w:rPr>
        <w:t>فوائد ملتحقة بالقواعد، والكتاب عظيم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جدًّا لا يستغني عنه طالب علم.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742B6AB-861A-4555-AC8F-981E1458CF6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FA66D842-D5E1-4793-BBD3-89763765BED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B9395EF-F999-44AD-A901-2A3D18E7E541}"/>
    <w:embedBold r:id="rId4" w:fontKey="{172DB21E-63DF-4F41-8299-62C9BEA0C9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F8044C3-CDF9-4D8B-AEE9-5B1B1174BF17}"/>
    <w:embedBold r:id="rId6" w:fontKey="{B26412D8-BFA0-42B5-8030-A42F3E803FE6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371558CD-3133-4D08-9539-83B5506A6973}"/>
    <w:embedBold r:id="rId8" w:fontKey="{B29E83C9-CC89-4A23-BD28-D6320B9F79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F73E1D8-FB43-4255-9701-527A939F42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2E5"/>
    <w:rsid w:val="004D12E5"/>
    <w:rsid w:val="004D3CEB"/>
    <w:rsid w:val="0073647D"/>
    <w:rsid w:val="007B2C25"/>
    <w:rsid w:val="009F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B7F88B-C85E-4570-A299-51370534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2C2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7B2C25"/>
    <w:pPr>
      <w:spacing w:after="0" w:line="240" w:lineRule="auto"/>
      <w:ind w:firstLine="386"/>
      <w:jc w:val="lowKashida"/>
    </w:pPr>
    <w:rPr>
      <w:rFonts w:ascii="Times New Roman" w:eastAsia="SimSun" w:hAnsi="Times New Roman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7B2C25"/>
    <w:rPr>
      <w:rFonts w:ascii="Times New Roman" w:eastAsia="SimSun" w:hAnsi="Times New Roman" w:cs="Traditional Arabic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2016-05-10T11:06:00Z</dcterms:created>
  <dcterms:modified xsi:type="dcterms:W3CDTF">2017-01-02T17:28:00Z</dcterms:modified>
</cp:coreProperties>
</file>