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BDE" w:rsidRPr="00101D05" w:rsidRDefault="00400BDE" w:rsidP="009E7D32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101D05">
        <w:rPr>
          <w:rFonts w:cs="Simplified Arabic" w:hint="cs"/>
          <w:color w:val="0070C0"/>
          <w:sz w:val="28"/>
          <w:szCs w:val="28"/>
          <w:rtl/>
        </w:rPr>
        <w:t>لفظ السنة والحديث والفرق بينهما</w:t>
      </w:r>
    </w:p>
    <w:p w:rsidR="00400BDE" w:rsidRPr="00101D05" w:rsidRDefault="00400BDE" w:rsidP="009E7D32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101D05">
        <w:rPr>
          <w:rFonts w:cs="Simplified Arabic" w:hint="cs"/>
          <w:color w:val="0070C0"/>
          <w:sz w:val="28"/>
          <w:szCs w:val="28"/>
          <w:rtl/>
        </w:rPr>
        <w:t>مصطلح الحديث</w:t>
      </w:r>
    </w:p>
    <w:p w:rsidR="00C75881" w:rsidRDefault="00400BDE" w:rsidP="009E7D32">
      <w:pPr>
        <w:jc w:val="both"/>
      </w:pPr>
      <w:r w:rsidRPr="00676761">
        <w:rPr>
          <w:rFonts w:cs="Simplified Arabic" w:hint="cs"/>
          <w:sz w:val="28"/>
          <w:szCs w:val="28"/>
          <w:rtl/>
        </w:rPr>
        <w:t>السنة: ما يضاف إلى النبي -عليه الصلاة والسلام</w:t>
      </w:r>
      <w:r>
        <w:rPr>
          <w:rFonts w:cs="Simplified Arabic" w:hint="cs"/>
          <w:sz w:val="28"/>
          <w:szCs w:val="28"/>
          <w:rtl/>
        </w:rPr>
        <w:t>- من قول أو فعل أو وصف أو تقرير،</w:t>
      </w:r>
      <w:r w:rsidRPr="00676761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وأكثر ما تطلق السنة على العملية.</w:t>
      </w:r>
      <w:r w:rsidRPr="00676761">
        <w:rPr>
          <w:rFonts w:cs="Simplified Arabic" w:hint="cs"/>
          <w:sz w:val="28"/>
          <w:szCs w:val="28"/>
          <w:rtl/>
        </w:rPr>
        <w:t xml:space="preserve"> والحديث: ما يتحدث به، وأكثر ما يطلق على القول. وعلى كل حال</w:t>
      </w:r>
      <w:r>
        <w:rPr>
          <w:rFonts w:cs="Simplified Arabic" w:hint="cs"/>
          <w:sz w:val="28"/>
          <w:szCs w:val="28"/>
          <w:rtl/>
        </w:rPr>
        <w:t>،</w:t>
      </w:r>
      <w:r w:rsidRPr="00676761">
        <w:rPr>
          <w:rFonts w:cs="Simplified Arabic" w:hint="cs"/>
          <w:sz w:val="28"/>
          <w:szCs w:val="28"/>
          <w:rtl/>
        </w:rPr>
        <w:t xml:space="preserve"> فالسنة تشمل القول والعمل،</w:t>
      </w:r>
      <w:bookmarkStart w:id="0" w:name="_GoBack"/>
      <w:bookmarkEnd w:id="0"/>
      <w:r w:rsidRPr="00676761">
        <w:rPr>
          <w:rFonts w:cs="Simplified Arabic" w:hint="cs"/>
          <w:sz w:val="28"/>
          <w:szCs w:val="28"/>
          <w:rtl/>
        </w:rPr>
        <w:t xml:space="preserve"> وإن كان إطلاقها على العمل أكثر</w:t>
      </w:r>
      <w:r>
        <w:rPr>
          <w:rFonts w:cs="Simplified Arabic" w:hint="cs"/>
          <w:sz w:val="28"/>
          <w:szCs w:val="28"/>
          <w:rtl/>
        </w:rPr>
        <w:t>.</w:t>
      </w:r>
      <w:r w:rsidRPr="00676761">
        <w:rPr>
          <w:rFonts w:cs="Simplified Arabic" w:hint="cs"/>
          <w:sz w:val="28"/>
          <w:szCs w:val="28"/>
          <w:rtl/>
        </w:rPr>
        <w:t xml:space="preserve"> والحديث يشمل القول والعمل، وإن كان إطلاقه على القول أكثر.</w:t>
      </w:r>
    </w:p>
    <w:sectPr w:rsidR="00C75881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B2935FE-C07B-407D-9792-D417AC61C61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85B1B77-ED72-441C-8661-BC5E46B876B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94F827F7-2750-47FE-A3C0-36EE1FFB4D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27ACD6A-4B98-4FF0-9126-838B570FB73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323A634-6D27-4BA5-80FD-AE61A34526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9DB570B-A22E-4AE7-9CB6-E49C1D8D97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32"/>
    <w:rsid w:val="00400BDE"/>
    <w:rsid w:val="0073647D"/>
    <w:rsid w:val="009E7D32"/>
    <w:rsid w:val="00A30332"/>
    <w:rsid w:val="00C7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52D3E9-B035-465D-BFC4-CFAA9A8CE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BDE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cp:lastPrinted>2016-10-14T03:44:00Z</cp:lastPrinted>
  <dcterms:created xsi:type="dcterms:W3CDTF">2016-08-09T11:02:00Z</dcterms:created>
  <dcterms:modified xsi:type="dcterms:W3CDTF">2016-10-14T03:44:00Z</dcterms:modified>
</cp:coreProperties>
</file>