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18DE" w:rsidRPr="00A30957" w:rsidRDefault="00A118DE" w:rsidP="00461CDA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365F91" w:themeColor="accent1" w:themeShade="BF"/>
          <w:sz w:val="28"/>
          <w:szCs w:val="28"/>
          <w:rtl/>
        </w:rPr>
      </w:pPr>
      <w:r w:rsidRPr="00A30957"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قاعدة: (الفطر مما دخل وليس مما خرج)</w:t>
      </w:r>
    </w:p>
    <w:p w:rsidR="00A118DE" w:rsidRPr="002377C0" w:rsidRDefault="00A118DE" w:rsidP="00461CDA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2377C0">
        <w:rPr>
          <w:rFonts w:ascii="Simplified Arabic" w:hAnsi="Simplified Arabic" w:cs="Simplified Arabic" w:hint="cs"/>
          <w:color w:val="0070C0"/>
          <w:sz w:val="28"/>
          <w:szCs w:val="28"/>
          <w:rtl/>
        </w:rPr>
        <w:t>مفسدات الصوم</w:t>
      </w:r>
    </w:p>
    <w:p w:rsidR="00B323AA" w:rsidRDefault="00A118DE" w:rsidP="00461CDA">
      <w:pPr>
        <w:jc w:val="both"/>
      </w:pPr>
      <w:r w:rsidRPr="0023699C">
        <w:rPr>
          <w:rFonts w:ascii="Simplified Arabic" w:hAnsi="Simplified Arabic" w:cs="Simplified Arabic"/>
          <w:sz w:val="28"/>
          <w:szCs w:val="28"/>
          <w:rtl/>
        </w:rPr>
        <w:t>قال ابن عباس وعكرمة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الفطر مما دخل وليس مما خرج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ولو تعم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د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ذلك الصائم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على كلامهم، وهذه القاعدة المأثورة عن السلف ممن ذكر</w:t>
      </w:r>
      <w:r>
        <w:rPr>
          <w:rFonts w:ascii="Simplified Arabic" w:hAnsi="Simplified Arabic" w:cs="Simplified Arabic" w:hint="cs"/>
          <w:sz w:val="28"/>
          <w:szCs w:val="28"/>
          <w:rtl/>
        </w:rPr>
        <w:t>ها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البخاري</w:t>
      </w:r>
      <w:r>
        <w:rPr>
          <w:rFonts w:ascii="Simplified Arabic" w:hAnsi="Simplified Arabic" w:cs="Simplified Arabic" w:hint="cs"/>
          <w:sz w:val="28"/>
          <w:szCs w:val="28"/>
          <w:rtl/>
        </w:rPr>
        <w:t>، وهي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أغلبية وليست كلية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بدليل أن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الرجل في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الجماع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يُدخِل في جوفه شيء وهو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مفطِّر</w:t>
      </w:r>
      <w:r>
        <w:rPr>
          <w:rFonts w:ascii="Simplified Arabic" w:hAnsi="Simplified Arabic" w:cs="Simplified Arabic" w:hint="cs"/>
          <w:sz w:val="28"/>
          <w:szCs w:val="28"/>
          <w:rtl/>
        </w:rPr>
        <w:t>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إجماعًا</w:t>
      </w:r>
      <w:r>
        <w:rPr>
          <w:rFonts w:ascii="Simplified Arabic" w:hAnsi="Simplified Arabic" w:cs="Simplified Arabic" w:hint="cs"/>
          <w:sz w:val="28"/>
          <w:szCs w:val="28"/>
          <w:rtl/>
        </w:rPr>
        <w:t>، ف</w:t>
      </w:r>
      <w:r>
        <w:rPr>
          <w:rFonts w:ascii="Simplified Arabic" w:hAnsi="Simplified Arabic" w:cs="Simplified Arabic"/>
          <w:sz w:val="28"/>
          <w:szCs w:val="28"/>
          <w:rtl/>
        </w:rPr>
        <w:t>لا يندرج في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القاعدة، وكذلك القاعدة في الوضوء بعكسه، وهي: (أن</w:t>
      </w:r>
      <w:bookmarkStart w:id="0" w:name="_GoBack"/>
      <w:bookmarkEnd w:id="0"/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الوضوء مما خرج وليس مما دخل)، وهي كذلك أغلبية وليست كلية، ف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أكل لحم الجزور ي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نقض ا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لوضوء على الصحيح وهو إدخال </w:t>
      </w:r>
      <w:r>
        <w:rPr>
          <w:rFonts w:ascii="Simplified Arabic" w:hAnsi="Simplified Arabic" w:cs="Simplified Arabic" w:hint="cs"/>
          <w:sz w:val="28"/>
          <w:szCs w:val="28"/>
          <w:rtl/>
        </w:rPr>
        <w:t>وليس إخراجًا</w:t>
      </w:r>
      <w:r>
        <w:rPr>
          <w:rFonts w:ascii="Simplified Arabic" w:hAnsi="Simplified Arabic" w:cs="Simplified Arabic"/>
          <w:sz w:val="28"/>
          <w:szCs w:val="28"/>
          <w:rtl/>
        </w:rPr>
        <w:t>، ف</w:t>
      </w:r>
      <w:r>
        <w:rPr>
          <w:rFonts w:ascii="Simplified Arabic" w:hAnsi="Simplified Arabic" w:cs="Simplified Arabic" w:hint="cs"/>
          <w:sz w:val="28"/>
          <w:szCs w:val="28"/>
          <w:rtl/>
        </w:rPr>
        <w:t>القاعدتان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طردًا وعكسًا منتقض</w:t>
      </w:r>
      <w:r>
        <w:rPr>
          <w:rFonts w:ascii="Simplified Arabic" w:hAnsi="Simplified Arabic" w:cs="Simplified Arabic" w:hint="cs"/>
          <w:sz w:val="28"/>
          <w:szCs w:val="28"/>
          <w:rtl/>
        </w:rPr>
        <w:t>تان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بهذين المثالين</w:t>
      </w:r>
      <w:r>
        <w:rPr>
          <w:rFonts w:ascii="Simplified Arabic" w:hAnsi="Simplified Arabic" w:cs="Simplified Arabic" w:hint="cs"/>
          <w:sz w:val="28"/>
          <w:szCs w:val="28"/>
          <w:rtl/>
        </w:rPr>
        <w:t>، فهما قاعدتان أغلبيتان وليستا كليتين.</w:t>
      </w:r>
    </w:p>
    <w:sectPr w:rsidR="00B323AA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FBCE584-6F91-45AD-A9FC-59DEC379D6B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9CFA02CF-24A1-4E62-AB44-E76F9FE335B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C301D02E-D70C-4BC4-83F6-B7F86FF210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35A2846-C6A0-4138-857B-DFF0FD495407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66CEB74-06AE-418C-B07F-8858CE7BA7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9950911-25B8-4471-A8DE-9C16596D83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CA3"/>
    <w:rsid w:val="00461CDA"/>
    <w:rsid w:val="0073647D"/>
    <w:rsid w:val="008D1CA3"/>
    <w:rsid w:val="00A118DE"/>
    <w:rsid w:val="00B32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B83BB8-6E8A-43BF-BC33-511396A6F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18DE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2016-05-11T10:58:00Z</dcterms:created>
  <dcterms:modified xsi:type="dcterms:W3CDTF">2017-01-02T13:10:00Z</dcterms:modified>
</cp:coreProperties>
</file>