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E2B" w:rsidRPr="00EC3C78" w:rsidRDefault="005E1E2B" w:rsidP="0010064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EC3C78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تحديد ليلة القدر وحكمة إخفائها</w:t>
      </w:r>
    </w:p>
    <w:p w:rsidR="005E1E2B" w:rsidRPr="00412E46" w:rsidRDefault="005E1E2B" w:rsidP="0010064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B323AA" w:rsidRDefault="005E1E2B" w:rsidP="00100641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ذكر الحافظ ابن حجر من أقوال أهل العلم ما يقرب من خمسين قولاً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تحديد ليلة القدر،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وكل مذهب من المذاهب فيه </w:t>
      </w:r>
      <w:r>
        <w:rPr>
          <w:rFonts w:ascii="Simplified Arabic" w:hAnsi="Simplified Arabic" w:cs="Simplified Arabic" w:hint="cs"/>
          <w:sz w:val="28"/>
          <w:szCs w:val="28"/>
          <w:rtl/>
        </w:rPr>
        <w:t>ترجيح ل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ليلة معيّنة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الذي تدل عليه النصوص أن هذه الليلة متنقلة في العشر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وليست في ليلة مع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ينة منها دائمًا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فقد تكون في ليلة إحدى وعشرين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وقد تكون في ليلة ثلاث وعشرين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وقد تكون في ليلة خمس وعشرين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وقد تكون في ليلة سبع وعشرين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وقد تكون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ليلة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تسع وعشرين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وقد تكون في الأشفاع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ولكن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كيف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تكون في الأشفاع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الرسول -عليه الصلاة والسلام-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أمر بتحريها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الأوتار؟ نقول: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لأنه جاء </w:t>
      </w:r>
      <w:r>
        <w:rPr>
          <w:rFonts w:ascii="Simplified Arabic" w:hAnsi="Simplified Arabic" w:cs="Simplified Arabic" w:hint="cs"/>
          <w:sz w:val="28"/>
          <w:szCs w:val="28"/>
          <w:rtl/>
        </w:rPr>
        <w:t>تحريها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العشر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الأواخ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 </w:t>
      </w:r>
      <w:r w:rsidRPr="000D49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«الْتَمِسُوهَا فِي الْعَشْرِ الْأَوَاخِرِ مِنْ رَمَضَانَ لَيْلَةَ الْقَدْرِ فِي تَاسِعَةٍ تَبْقَى فِي سَابِعَةٍ تَبْقَى فِي خَامِسَةٍ تَبْقَى»</w:t>
      </w:r>
      <w:r w:rsidRPr="000D49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D49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2021]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فهذه تختلف باختلاف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تمام الشهر ونقصانه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فإن كان الشهر تامًا صارت في الأشفاع، وإن كان الشهر ناقصًا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تسعًا وعشرين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صارت في الأوتار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فعلى هذا ينبغي للمسلم أن يعتني بهذه الليلة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وأن يحتسب قيام هذه الليالي كل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ها ع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لَّه أن يصادفها، فإخفاؤها مقصد من مقاصد الشرع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لكي يكثر اجتهاد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</w:rPr>
        <w:t>لا يعتمدو</w:t>
      </w:r>
      <w:r>
        <w:rPr>
          <w:rFonts w:ascii="Simplified Arabic" w:hAnsi="Simplified Arabic" w:cs="Simplified Arabic" w:hint="cs"/>
          <w:sz w:val="28"/>
          <w:szCs w:val="28"/>
          <w:rtl/>
        </w:rPr>
        <w:t>اْ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على ليلة معيّنة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ثم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بعد ذلك </w:t>
      </w:r>
      <w:r>
        <w:rPr>
          <w:rFonts w:ascii="Simplified Arabic" w:hAnsi="Simplified Arabic" w:cs="Simplified Arabic" w:hint="cs"/>
          <w:sz w:val="28"/>
          <w:szCs w:val="28"/>
          <w:rtl/>
        </w:rPr>
        <w:t>يغلب عليهم الكسل و</w:t>
      </w:r>
      <w:r>
        <w:rPr>
          <w:rFonts w:ascii="Simplified Arabic" w:hAnsi="Simplified Arabic" w:cs="Simplified Arabic"/>
          <w:sz w:val="28"/>
          <w:szCs w:val="28"/>
          <w:rtl/>
        </w:rPr>
        <w:t>لا يقومو</w:t>
      </w:r>
      <w:r>
        <w:rPr>
          <w:rFonts w:ascii="Simplified Arabic" w:hAnsi="Simplified Arabic" w:cs="Simplified Arabic" w:hint="cs"/>
          <w:sz w:val="28"/>
          <w:szCs w:val="28"/>
          <w:rtl/>
        </w:rPr>
        <w:t>اْ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غيرها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A42EAC-A456-45F6-92E3-B52BEA76F224}"/>
    <w:embedBold r:id="rId2" w:fontKey="{5C55658C-3C94-4B15-9FFC-6858149692D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EC7634D-6135-4118-83D3-60D701BD65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D859FEB-5651-4F74-80E2-CB3E9BA70E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12FDE6F-CD00-40FC-BAE2-8B5A7EAE9D6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A7E7544-2252-42E2-93EA-F51E1954D9DF}"/>
    <w:embedBold r:id="rId7" w:fontKey="{001DD106-9833-4E1E-9459-131353FD07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87CA983-4126-438C-A505-F034807DC1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96"/>
    <w:rsid w:val="00100641"/>
    <w:rsid w:val="005E1E2B"/>
    <w:rsid w:val="0073647D"/>
    <w:rsid w:val="00876096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1330D-F6A7-4F1E-8074-086396B6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E2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2016-05-11T10:59:00Z</dcterms:created>
  <dcterms:modified xsi:type="dcterms:W3CDTF">2017-01-02T13:10:00Z</dcterms:modified>
</cp:coreProperties>
</file>