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1D7" w:rsidRPr="00E166FD" w:rsidRDefault="00FC71D7" w:rsidP="00E93928">
      <w:pPr>
        <w:framePr w:hSpace="180" w:wrap="around" w:vAnchor="text" w:hAnchor="margin" w:xAlign="center" w:y="258"/>
        <w:suppressOverlap/>
        <w:jc w:val="center"/>
        <w:rPr>
          <w:rFonts w:cs="Simplified Arabic"/>
          <w:color w:val="0070C0"/>
          <w:sz w:val="28"/>
          <w:szCs w:val="28"/>
          <w:rtl/>
        </w:rPr>
      </w:pPr>
      <w:r w:rsidRPr="00E166FD">
        <w:rPr>
          <w:rFonts w:cs="Simplified Arabic" w:hint="cs"/>
          <w:color w:val="0070C0"/>
          <w:sz w:val="28"/>
          <w:szCs w:val="28"/>
          <w:rtl/>
        </w:rPr>
        <w:t>دعاء الله باسمه (الرب)</w:t>
      </w:r>
    </w:p>
    <w:p w:rsidR="00FC71D7" w:rsidRPr="00E166FD" w:rsidRDefault="00FC71D7" w:rsidP="00E93928">
      <w:pPr>
        <w:framePr w:hSpace="180" w:wrap="around" w:vAnchor="text" w:hAnchor="margin" w:xAlign="center" w:y="258"/>
        <w:suppressOverlap/>
        <w:jc w:val="center"/>
        <w:rPr>
          <w:rFonts w:cs="Simplified Arabic"/>
          <w:color w:val="0070C0"/>
          <w:sz w:val="28"/>
          <w:szCs w:val="28"/>
          <w:rtl/>
        </w:rPr>
      </w:pPr>
      <w:r>
        <w:rPr>
          <w:rFonts w:cs="Simplified Arabic" w:hint="cs"/>
          <w:color w:val="0070C0"/>
          <w:sz w:val="28"/>
          <w:szCs w:val="28"/>
          <w:rtl/>
        </w:rPr>
        <w:t>الآداب</w:t>
      </w:r>
    </w:p>
    <w:p w:rsidR="00C75881" w:rsidRDefault="00FC71D7" w:rsidP="00E93928">
      <w:pPr>
        <w:jc w:val="both"/>
      </w:pPr>
      <w:r w:rsidRPr="00FC7E73">
        <w:rPr>
          <w:rFonts w:cs="Simplified Arabic" w:hint="cs"/>
          <w:sz w:val="28"/>
          <w:szCs w:val="28"/>
          <w:rtl/>
        </w:rPr>
        <w:t>أ</w:t>
      </w:r>
      <w:r>
        <w:rPr>
          <w:rFonts w:cs="Simplified Arabic" w:hint="cs"/>
          <w:sz w:val="28"/>
          <w:szCs w:val="28"/>
          <w:rtl/>
        </w:rPr>
        <w:t xml:space="preserve">ولى ما يُدعى به الله -جل وعلا- أن يُدعى باسمه الرب، وأهل العلم يقولون: </w:t>
      </w:r>
      <w:r w:rsidRPr="00FC7E73">
        <w:rPr>
          <w:rFonts w:cs="Simplified Arabic" w:hint="cs"/>
          <w:sz w:val="28"/>
          <w:szCs w:val="28"/>
          <w:rtl/>
        </w:rPr>
        <w:t>من قال: ي</w:t>
      </w:r>
      <w:r>
        <w:rPr>
          <w:rFonts w:cs="Simplified Arabic" w:hint="cs"/>
          <w:sz w:val="28"/>
          <w:szCs w:val="28"/>
          <w:rtl/>
        </w:rPr>
        <w:t>ا رب يا رب، خمس مرات، أجيبت دعوته</w:t>
      </w:r>
      <w:r w:rsidRPr="00FC7E73">
        <w:rPr>
          <w:rFonts w:cs="Simplified Arabic" w:hint="cs"/>
          <w:sz w:val="28"/>
          <w:szCs w:val="28"/>
          <w:rtl/>
        </w:rPr>
        <w:t xml:space="preserve"> إذا لم يكن ثم مانع، وا</w:t>
      </w:r>
      <w:r>
        <w:rPr>
          <w:rFonts w:cs="Simplified Arabic" w:hint="cs"/>
          <w:sz w:val="28"/>
          <w:szCs w:val="28"/>
          <w:rtl/>
        </w:rPr>
        <w:t>ستدل</w:t>
      </w:r>
      <w:bookmarkStart w:id="0" w:name="_GoBack"/>
      <w:bookmarkEnd w:id="0"/>
      <w:r>
        <w:rPr>
          <w:rFonts w:cs="Simplified Arabic" w:hint="cs"/>
          <w:sz w:val="28"/>
          <w:szCs w:val="28"/>
          <w:rtl/>
        </w:rPr>
        <w:t>وا بما جاء في آخر آل عمران</w:t>
      </w:r>
      <w:r w:rsidRPr="0028153C">
        <w:rPr>
          <w:rFonts w:cs="Simplified Arabic" w:hint="cs"/>
          <w:sz w:val="28"/>
          <w:szCs w:val="28"/>
          <w:rtl/>
        </w:rPr>
        <w:t xml:space="preserve"> من تكرار اسم الرب </w:t>
      </w:r>
      <w:r>
        <w:rPr>
          <w:rFonts w:cs="Simplified Arabic"/>
          <w:sz w:val="28"/>
          <w:szCs w:val="28"/>
          <w:rtl/>
        </w:rPr>
        <w:t>–</w:t>
      </w:r>
      <w:r>
        <w:rPr>
          <w:rFonts w:cs="Simplified Arabic" w:hint="cs"/>
          <w:sz w:val="28"/>
          <w:szCs w:val="28"/>
          <w:rtl/>
        </w:rPr>
        <w:t xml:space="preserve">ربنا- خمس مرات </w:t>
      </w:r>
      <w:r w:rsidRPr="0028153C">
        <w:rPr>
          <w:rFonts w:cs="Simplified Arabic" w:hint="cs"/>
          <w:sz w:val="28"/>
          <w:szCs w:val="28"/>
          <w:rtl/>
        </w:rPr>
        <w:t xml:space="preserve">في دعاء </w:t>
      </w:r>
      <w:r>
        <w:rPr>
          <w:rFonts w:cs="Simplified Arabic" w:hint="cs"/>
          <w:sz w:val="28"/>
          <w:szCs w:val="28"/>
          <w:rtl/>
        </w:rPr>
        <w:t xml:space="preserve">أولي الألباب، ثم قال تعالى: </w:t>
      </w:r>
      <w:r w:rsidRPr="00A611A5">
        <w:rPr>
          <w:rFonts w:cs="Simplified Arabic"/>
          <w:b/>
          <w:bCs/>
          <w:color w:val="FF0000"/>
          <w:sz w:val="28"/>
          <w:szCs w:val="28"/>
          <w:rtl/>
        </w:rPr>
        <w:t>{</w:t>
      </w:r>
      <w:r w:rsidRPr="00A611A5">
        <w:rPr>
          <w:rFonts w:cs="Simplified Arabic" w:hint="cs"/>
          <w:b/>
          <w:bCs/>
          <w:color w:val="FF0000"/>
          <w:sz w:val="28"/>
          <w:szCs w:val="28"/>
          <w:rtl/>
        </w:rPr>
        <w:t xml:space="preserve"> </w:t>
      </w:r>
      <w:r w:rsidRPr="00A611A5">
        <w:rPr>
          <w:rFonts w:cs="Simplified Arabic"/>
          <w:b/>
          <w:bCs/>
          <w:color w:val="FF0000"/>
          <w:sz w:val="28"/>
          <w:szCs w:val="28"/>
          <w:rtl/>
        </w:rPr>
        <w:t>فَاسْتَجَابَ لَهُمْ رَبُّهُمْ}</w:t>
      </w:r>
      <w:r w:rsidRPr="00A611A5">
        <w:rPr>
          <w:rFonts w:cs="Simplified Arabic"/>
          <w:color w:val="FF0000"/>
          <w:sz w:val="28"/>
          <w:szCs w:val="28"/>
          <w:rtl/>
        </w:rPr>
        <w:t xml:space="preserve"> </w:t>
      </w:r>
      <w:r w:rsidRPr="00FC7E73">
        <w:rPr>
          <w:rFonts w:cs="Simplified Arabic" w:hint="cs"/>
          <w:sz w:val="28"/>
          <w:szCs w:val="28"/>
          <w:rtl/>
        </w:rPr>
        <w:t>[</w:t>
      </w:r>
      <w:r w:rsidRPr="00FC7E73">
        <w:rPr>
          <w:rFonts w:cs="Simplified Arabic"/>
          <w:sz w:val="28"/>
          <w:szCs w:val="28"/>
          <w:rtl/>
        </w:rPr>
        <w:t>سورة آل عمران</w:t>
      </w:r>
      <w:r>
        <w:rPr>
          <w:rFonts w:cs="Simplified Arabic" w:hint="cs"/>
          <w:sz w:val="28"/>
          <w:szCs w:val="28"/>
          <w:rtl/>
        </w:rPr>
        <w:t>:195].</w:t>
      </w:r>
    </w:p>
    <w:sectPr w:rsidR="00C75881" w:rsidSect="0073647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620CDA2D-272A-47E5-B747-B4A4514F37DC}"/>
    <w:embedBold r:id="rId2" w:fontKey="{F6AEB1D6-C8B9-4D6A-9C34-1FEB3EC0B412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3" w:fontKey="{E1A6B24C-A7C0-42C0-819C-DBE3AD38CC26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6CC1BA50-D2B0-4A78-97F6-B9592D6689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626805CF-8D60-48E0-84A8-316AD90CB9F2}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6" w:fontKey="{E5BADCBF-1B2C-42FA-88A7-E4C99D95A7EE}"/>
    <w:embedBold r:id="rId7" w:fontKey="{4EA3571F-C8C7-4ECA-A95E-D42CEE471F8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BBC34AF1-A21F-4FAE-817E-577A7893921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8D"/>
    <w:rsid w:val="0073647D"/>
    <w:rsid w:val="00A72F8D"/>
    <w:rsid w:val="00C75881"/>
    <w:rsid w:val="00E93928"/>
    <w:rsid w:val="00FC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63E452-6D99-49AA-8316-8EE304B3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1D7"/>
    <w:pPr>
      <w:bidi/>
      <w:spacing w:after="160" w:line="259" w:lineRule="auto"/>
    </w:pPr>
    <w:rPr>
      <w:rFonts w:cs="Traditional Arabic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EU-RAD</cp:lastModifiedBy>
  <cp:revision>4</cp:revision>
  <cp:lastPrinted>2016-10-14T03:45:00Z</cp:lastPrinted>
  <dcterms:created xsi:type="dcterms:W3CDTF">2016-08-09T11:02:00Z</dcterms:created>
  <dcterms:modified xsi:type="dcterms:W3CDTF">2016-10-14T03:45:00Z</dcterms:modified>
</cp:coreProperties>
</file>