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3D6" w:rsidRPr="004833D6" w:rsidRDefault="00ED2D56" w:rsidP="004833D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الصلاة على الميت</w:t>
      </w:r>
      <w:bookmarkStart w:id="0" w:name="_GoBack"/>
      <w:bookmarkEnd w:id="0"/>
    </w:p>
    <w:p w:rsidR="004833D6" w:rsidRPr="004833D6" w:rsidRDefault="004833D6" w:rsidP="004833D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833D6">
        <w:rPr>
          <w:rFonts w:ascii="Simplified Arabic" w:hAnsi="Simplified Arabic" w:hint="cs"/>
          <w:color w:val="0000FF"/>
          <w:sz w:val="28"/>
          <w:szCs w:val="28"/>
          <w:rtl/>
        </w:rPr>
        <w:t>مزية الصلاة الأولى على الجنازة على الصلاة الثانية</w:t>
      </w:r>
    </w:p>
    <w:p w:rsidR="004833D6" w:rsidRPr="004833D6" w:rsidRDefault="004833D6" w:rsidP="004833D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500B5" w:rsidRPr="004833D6" w:rsidRDefault="004833D6" w:rsidP="004833D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833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500B5" w:rsidRPr="004833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00B5" w:rsidRPr="004833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</w:t>
      </w:r>
      <w:r w:rsidR="00ED2D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 w:rsidR="002500B5" w:rsidRPr="004833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لصلاة الأولى على </w:t>
      </w:r>
      <w:r w:rsidRPr="004833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الج</w:t>
      </w:r>
      <w:r w:rsidR="002500B5" w:rsidRPr="004833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نازة مزية على الصلاة الثانية</w:t>
      </w:r>
      <w:r w:rsidRPr="004833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500B5" w:rsidRPr="004833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كما لو صلى على الجنازة في المسجد</w:t>
      </w:r>
      <w:r w:rsidRPr="004833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500B5" w:rsidRPr="004833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صلى عليها آخرون في المقبرة</w:t>
      </w:r>
      <w:r w:rsidRPr="004833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500B5" w:rsidRPr="004833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أجرهم سواء؟</w:t>
      </w:r>
    </w:p>
    <w:p w:rsidR="002500B5" w:rsidRPr="004833D6" w:rsidRDefault="004833D6" w:rsidP="004833D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833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500B5" w:rsidRPr="004833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00B5">
        <w:rPr>
          <w:rFonts w:hint="cs"/>
          <w:sz w:val="36"/>
          <w:szCs w:val="36"/>
          <w:rtl/>
        </w:rPr>
        <w:t xml:space="preserve"> </w:t>
      </w:r>
      <w:r w:rsidR="002500B5"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الصلاة الأولى هي الواجبة وهي الفريضة التي هي في الأصل فرض كفاية</w:t>
      </w:r>
      <w:r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00B5"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أفضل من التي تليها</w:t>
      </w:r>
      <w:r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500B5"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لأنها سنة، </w:t>
      </w:r>
      <w:r w:rsidR="002500B5"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فهي التي ورد فيها الأجر</w:t>
      </w:r>
      <w:r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00B5"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والثانية يحصل فيها </w:t>
      </w:r>
      <w:r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500B5"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</w:t>
      </w:r>
      <w:r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500B5"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الأجر ما يحصل لكنها ليست كالأولى</w:t>
      </w:r>
      <w:r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500B5"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الفريضة الواجبة تأد</w:t>
      </w:r>
      <w:r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500B5"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2500B5"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بالأولى</w:t>
      </w:r>
      <w:r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00B5"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والثانية حينئذ</w:t>
      </w:r>
      <w:r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500B5"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تكون نفل</w:t>
      </w:r>
      <w:r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500B5" w:rsidRPr="004833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ا.</w:t>
      </w:r>
    </w:p>
    <w:p w:rsidR="00EB5F2A" w:rsidRDefault="00EB5F2A"/>
    <w:sectPr w:rsidR="00EB5F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49668DA-390D-4C73-8A2A-3E09F4BCBD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855B897-9A78-480C-8192-DFC3AE8B675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0447BBD-C81F-4B7F-B870-6D264F587A55}"/>
    <w:embedBold r:id="rId4" w:fontKey="{D5E258CA-4EEC-40DF-A833-AF3EDAAECDD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00E2B3E-352A-4718-A559-A33FAEAEDAC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78C6391-E49B-49DE-B3D5-C1D4EAA9C13D}"/>
    <w:embedBold r:id="rId7" w:fontKey="{D71EF0ED-7237-4F75-8BFA-A52F717A3CD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ED77CF78-5E3D-4355-A23A-8C2E57B8CD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0B1E"/>
    <w:rsid w:val="002500B5"/>
    <w:rsid w:val="004833D6"/>
    <w:rsid w:val="00DE0B1E"/>
    <w:rsid w:val="00EB5F2A"/>
    <w:rsid w:val="00ED2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C656FE"/>
  <w15:docId w15:val="{B3A48C61-18F9-4FAF-A575-CA433BBC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00B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833D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833D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4</cp:revision>
  <dcterms:created xsi:type="dcterms:W3CDTF">2017-09-22T14:09:00Z</dcterms:created>
  <dcterms:modified xsi:type="dcterms:W3CDTF">2019-08-04T18:31:00Z</dcterms:modified>
</cp:coreProperties>
</file>