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1424" w:rsidRPr="00001424" w:rsidRDefault="00001424" w:rsidP="0000142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01424">
        <w:rPr>
          <w:rFonts w:ascii="Simplified Arabic" w:hAnsi="Simplified Arabic" w:hint="cs"/>
          <w:color w:val="0000FF"/>
          <w:sz w:val="28"/>
          <w:szCs w:val="28"/>
          <w:rtl/>
        </w:rPr>
        <w:t xml:space="preserve">صلاة </w:t>
      </w:r>
      <w:r w:rsidR="002874E2">
        <w:rPr>
          <w:rFonts w:ascii="Simplified Arabic" w:hAnsi="Simplified Arabic" w:hint="cs"/>
          <w:color w:val="0000FF"/>
          <w:sz w:val="28"/>
          <w:szCs w:val="28"/>
          <w:rtl/>
        </w:rPr>
        <w:t>المسافر</w:t>
      </w:r>
      <w:bookmarkStart w:id="0" w:name="_GoBack"/>
      <w:bookmarkEnd w:id="0"/>
    </w:p>
    <w:p w:rsidR="00001424" w:rsidRPr="00001424" w:rsidRDefault="00001424" w:rsidP="0000142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01424">
        <w:rPr>
          <w:rFonts w:ascii="Simplified Arabic" w:hAnsi="Simplified Arabic" w:hint="cs"/>
          <w:color w:val="0000FF"/>
          <w:sz w:val="28"/>
          <w:szCs w:val="28"/>
          <w:rtl/>
        </w:rPr>
        <w:t>تقديم المسافر للصلاة في مصليات البلد</w:t>
      </w:r>
    </w:p>
    <w:p w:rsidR="00001424" w:rsidRPr="00001424" w:rsidRDefault="00001424" w:rsidP="0000142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D633D" w:rsidRPr="00001424" w:rsidRDefault="00001424" w:rsidP="0000142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00142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D633D" w:rsidRPr="0000142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D633D" w:rsidRPr="0000142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</w:t>
      </w:r>
      <w:r w:rsidRPr="0000142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7D633D" w:rsidRPr="0000142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قدَّم المسافر للإمامة في مصليات البلد كمصلى مستشفى</w:t>
      </w:r>
      <w:r w:rsidRPr="0000142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D633D" w:rsidRPr="0000142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 محطة</w:t>
      </w:r>
      <w:r w:rsidRPr="0000142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D633D" w:rsidRPr="0000142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 نحوها</w:t>
      </w:r>
      <w:r w:rsidRPr="0000142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D633D" w:rsidRPr="0000142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مع كونه يقصر صلاته</w:t>
      </w:r>
      <w:r w:rsidRPr="0000142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D633D" w:rsidRPr="0000142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أن المقيم مقدَّم؟</w:t>
      </w:r>
    </w:p>
    <w:p w:rsidR="007D633D" w:rsidRDefault="00001424" w:rsidP="00001424">
      <w:pPr>
        <w:spacing w:before="120" w:after="120" w:line="240" w:lineRule="atLeast"/>
        <w:jc w:val="both"/>
        <w:rPr>
          <w:rFonts w:ascii="Traditional Arabic" w:hAnsi="Traditional Arabic" w:cs="Simplified Arabic"/>
          <w:sz w:val="28"/>
          <w:szCs w:val="28"/>
          <w:rtl/>
        </w:rPr>
      </w:pPr>
      <w:r w:rsidRPr="0000142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D633D" w:rsidRPr="0000142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D633D">
        <w:rPr>
          <w:rFonts w:cs="Simplified Arabic" w:hint="cs"/>
          <w:sz w:val="28"/>
          <w:szCs w:val="28"/>
          <w:rtl/>
        </w:rPr>
        <w:t xml:space="preserve"> </w:t>
      </w:r>
      <w:r w:rsidR="007D633D">
        <w:rPr>
          <w:rFonts w:ascii="Traditional Arabic" w:hAnsi="Traditional Arabic" w:cs="Simplified Arabic" w:hint="cs"/>
          <w:sz w:val="28"/>
          <w:szCs w:val="28"/>
          <w:rtl/>
        </w:rPr>
        <w:t>إذا كان هذا المسافر له مزي</w:t>
      </w:r>
      <w:r>
        <w:rPr>
          <w:rFonts w:ascii="Traditional Arabic" w:hAnsi="Traditional Arabic" w:cs="Simplified Arabic" w:hint="cs"/>
          <w:sz w:val="28"/>
          <w:szCs w:val="28"/>
          <w:rtl/>
        </w:rPr>
        <w:t>َّ</w:t>
      </w:r>
      <w:r w:rsidR="007D633D">
        <w:rPr>
          <w:rFonts w:ascii="Traditional Arabic" w:hAnsi="Traditional Arabic" w:cs="Simplified Arabic" w:hint="cs"/>
          <w:sz w:val="28"/>
          <w:szCs w:val="28"/>
          <w:rtl/>
        </w:rPr>
        <w:t>ة بأن كان من أهل العلم فالأولى تقديمه كما تقد</w:t>
      </w:r>
      <w:r>
        <w:rPr>
          <w:rFonts w:ascii="Traditional Arabic" w:hAnsi="Traditional Arabic" w:cs="Simplified Arabic" w:hint="cs"/>
          <w:sz w:val="28"/>
          <w:szCs w:val="28"/>
          <w:rtl/>
        </w:rPr>
        <w:t>َّ</w:t>
      </w:r>
      <w:r w:rsidR="007D633D">
        <w:rPr>
          <w:rFonts w:ascii="Traditional Arabic" w:hAnsi="Traditional Arabic" w:cs="Simplified Arabic" w:hint="cs"/>
          <w:sz w:val="28"/>
          <w:szCs w:val="28"/>
          <w:rtl/>
        </w:rPr>
        <w:t>م النبي -عليه الصلاة والسلام- للصلاة في المسجد الحرام وهو مسافر وهم مقيمون</w:t>
      </w:r>
      <w:r>
        <w:rPr>
          <w:rFonts w:ascii="Traditional Arabic" w:hAnsi="Traditional Arabic" w:cs="Simplified Arabic" w:hint="cs"/>
          <w:sz w:val="28"/>
          <w:szCs w:val="28"/>
          <w:rtl/>
        </w:rPr>
        <w:t>،</w:t>
      </w:r>
      <w:r w:rsidR="007D633D">
        <w:rPr>
          <w:rFonts w:ascii="Traditional Arabic" w:hAnsi="Traditional Arabic" w:cs="Simplified Arabic" w:hint="cs"/>
          <w:sz w:val="28"/>
          <w:szCs w:val="28"/>
          <w:rtl/>
        </w:rPr>
        <w:t xml:space="preserve"> وإن لم تكن له مزي</w:t>
      </w:r>
      <w:r>
        <w:rPr>
          <w:rFonts w:ascii="Traditional Arabic" w:hAnsi="Traditional Arabic" w:cs="Simplified Arabic" w:hint="cs"/>
          <w:sz w:val="28"/>
          <w:szCs w:val="28"/>
          <w:rtl/>
        </w:rPr>
        <w:t>َّ</w:t>
      </w:r>
      <w:r w:rsidR="007D633D">
        <w:rPr>
          <w:rFonts w:ascii="Traditional Arabic" w:hAnsi="Traditional Arabic" w:cs="Simplified Arabic" w:hint="cs"/>
          <w:sz w:val="28"/>
          <w:szCs w:val="28"/>
          <w:rtl/>
        </w:rPr>
        <w:t>ة فالأولى أن ي</w:t>
      </w:r>
      <w:r>
        <w:rPr>
          <w:rFonts w:ascii="Traditional Arabic" w:hAnsi="Traditional Arabic" w:cs="Simplified Arabic" w:hint="cs"/>
          <w:sz w:val="28"/>
          <w:szCs w:val="28"/>
          <w:rtl/>
        </w:rPr>
        <w:t>ُ</w:t>
      </w:r>
      <w:r w:rsidR="007D633D">
        <w:rPr>
          <w:rFonts w:ascii="Traditional Arabic" w:hAnsi="Traditional Arabic" w:cs="Simplified Arabic" w:hint="cs"/>
          <w:sz w:val="28"/>
          <w:szCs w:val="28"/>
          <w:rtl/>
        </w:rPr>
        <w:t xml:space="preserve">قدَّم </w:t>
      </w:r>
      <w:r>
        <w:rPr>
          <w:rFonts w:ascii="Traditional Arabic" w:hAnsi="Traditional Arabic" w:cs="Simplified Arabic" w:hint="cs"/>
          <w:sz w:val="28"/>
          <w:szCs w:val="28"/>
          <w:rtl/>
        </w:rPr>
        <w:t>في ا</w:t>
      </w:r>
      <w:r w:rsidR="007D633D">
        <w:rPr>
          <w:rFonts w:ascii="Traditional Arabic" w:hAnsi="Traditional Arabic" w:cs="Simplified Arabic" w:hint="cs"/>
          <w:sz w:val="28"/>
          <w:szCs w:val="28"/>
          <w:rtl/>
        </w:rPr>
        <w:t>لصلاة المقيم</w:t>
      </w:r>
      <w:r>
        <w:rPr>
          <w:rFonts w:ascii="Traditional Arabic" w:hAnsi="Traditional Arabic" w:cs="Simplified Arabic" w:hint="cs"/>
          <w:sz w:val="28"/>
          <w:szCs w:val="28"/>
          <w:rtl/>
        </w:rPr>
        <w:t>؛</w:t>
      </w:r>
      <w:r w:rsidR="007D633D">
        <w:rPr>
          <w:rFonts w:ascii="Traditional Arabic" w:hAnsi="Traditional Arabic" w:cs="Simplified Arabic" w:hint="cs"/>
          <w:sz w:val="28"/>
          <w:szCs w:val="28"/>
          <w:rtl/>
        </w:rPr>
        <w:t xml:space="preserve"> لئلا يترتب على ذلك قضاء المقيمين وراءه كالمسبوقين</w:t>
      </w:r>
      <w:r>
        <w:rPr>
          <w:rFonts w:ascii="Traditional Arabic" w:hAnsi="Traditional Arabic" w:cs="Simplified Arabic" w:hint="cs"/>
          <w:sz w:val="28"/>
          <w:szCs w:val="28"/>
          <w:rtl/>
        </w:rPr>
        <w:t>،</w:t>
      </w:r>
      <w:r w:rsidR="007D633D">
        <w:rPr>
          <w:rFonts w:ascii="Traditional Arabic" w:hAnsi="Traditional Arabic" w:cs="Simplified Arabic" w:hint="cs"/>
          <w:sz w:val="28"/>
          <w:szCs w:val="28"/>
          <w:rtl/>
        </w:rPr>
        <w:t xml:space="preserve"> فكونهم يدركون الصلاة من أولها إلى آخرها لا شك أن هذا أولى إذا لم تكن له مزي</w:t>
      </w:r>
      <w:r>
        <w:rPr>
          <w:rFonts w:ascii="Traditional Arabic" w:hAnsi="Traditional Arabic" w:cs="Simplified Arabic" w:hint="cs"/>
          <w:sz w:val="28"/>
          <w:szCs w:val="28"/>
          <w:rtl/>
        </w:rPr>
        <w:t>َّ</w:t>
      </w:r>
      <w:r w:rsidR="007D633D">
        <w:rPr>
          <w:rFonts w:ascii="Traditional Arabic" w:hAnsi="Traditional Arabic" w:cs="Simplified Arabic" w:hint="cs"/>
          <w:sz w:val="28"/>
          <w:szCs w:val="28"/>
          <w:rtl/>
        </w:rPr>
        <w:t>ة</w:t>
      </w:r>
      <w:r>
        <w:rPr>
          <w:rFonts w:ascii="Traditional Arabic" w:hAnsi="Traditional Arabic" w:cs="Simplified Arabic" w:hint="cs"/>
          <w:sz w:val="28"/>
          <w:szCs w:val="28"/>
          <w:rtl/>
        </w:rPr>
        <w:t>،</w:t>
      </w:r>
      <w:r w:rsidR="007D633D">
        <w:rPr>
          <w:rFonts w:ascii="Traditional Arabic" w:hAnsi="Traditional Arabic" w:cs="Simplified Arabic" w:hint="cs"/>
          <w:sz w:val="28"/>
          <w:szCs w:val="28"/>
          <w:rtl/>
        </w:rPr>
        <w:t xml:space="preserve"> والله المستعان.</w:t>
      </w:r>
    </w:p>
    <w:p w:rsidR="00BB6863" w:rsidRDefault="00BB6863"/>
    <w:sectPr w:rsidR="00BB68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00DE5D4-7DE9-4825-A59E-8E0304E57DF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880B781-F4F6-4A37-B3EA-51840923FD6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48537DC6-2D61-419B-AEAF-49747AC89B3C}"/>
    <w:embedBold r:id="rId4" w:fontKey="{1ACEBF4C-406D-4A65-B2DD-8AA252C27B2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83F923F5-0F40-4DE7-8CE9-4C2AF69DE69A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8DCCAD73-91B7-438E-9F54-18A7A41B60EE}"/>
    <w:embedBold r:id="rId7" w:fontKey="{48DE5F3B-1951-40B0-9F8D-A011257C438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B6FEF2FF-E7EB-41DB-9A10-7AC11B70B5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0556A"/>
    <w:rsid w:val="00001424"/>
    <w:rsid w:val="0020556A"/>
    <w:rsid w:val="002874E2"/>
    <w:rsid w:val="007D633D"/>
    <w:rsid w:val="00BB6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32CDF19"/>
  <w15:docId w15:val="{F5B64FBC-715E-4871-9690-6F4EF8E94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633D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001424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001424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804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5</cp:revision>
  <dcterms:created xsi:type="dcterms:W3CDTF">2017-09-22T14:39:00Z</dcterms:created>
  <dcterms:modified xsi:type="dcterms:W3CDTF">2019-08-05T15:32:00Z</dcterms:modified>
</cp:coreProperties>
</file>