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0D99" w:rsidRDefault="006E4DD3" w:rsidP="00BD57FF">
      <w:pPr>
        <w:pStyle w:val="2"/>
        <w:jc w:val="center"/>
        <w:rPr>
          <w:rFonts w:ascii="Simplified Arabic" w:hAnsi="Simplified Arabic" w:cs="Simplified Arabic"/>
          <w:b w:val="0"/>
          <w:i w:val="0"/>
          <w:iCs w:val="0"/>
          <w:color w:val="0000CC"/>
          <w:rtl/>
        </w:rPr>
      </w:pPr>
      <w:bookmarkStart w:id="0" w:name="_Toc306440433"/>
      <w:r>
        <w:rPr>
          <w:rFonts w:ascii="Simplified Arabic" w:hAnsi="Simplified Arabic" w:cs="Simplified Arabic" w:hint="cs"/>
          <w:b w:val="0"/>
          <w:i w:val="0"/>
          <w:iCs w:val="0"/>
          <w:color w:val="0000CC"/>
          <w:rtl/>
        </w:rPr>
        <w:t>فقه الحديث</w:t>
      </w:r>
      <w:bookmarkStart w:id="1" w:name="_GoBack"/>
      <w:bookmarkEnd w:id="1"/>
    </w:p>
    <w:bookmarkEnd w:id="0"/>
    <w:p w:rsidR="00BD57FF" w:rsidRPr="00AB5801" w:rsidRDefault="00AD0D99" w:rsidP="00AD0D99">
      <w:pPr>
        <w:pStyle w:val="2"/>
        <w:jc w:val="center"/>
        <w:rPr>
          <w:rFonts w:ascii="Simplified Arabic" w:hAnsi="Simplified Arabic" w:cs="Simplified Arabic"/>
          <w:b w:val="0"/>
          <w:i w:val="0"/>
          <w:iCs w:val="0"/>
          <w:color w:val="0000CC"/>
          <w:rtl/>
        </w:rPr>
      </w:pPr>
      <w:r w:rsidRPr="00AD0D99">
        <w:rPr>
          <w:rFonts w:ascii="Simplified Arabic" w:hAnsi="Simplified Arabic" w:cs="Simplified Arabic"/>
          <w:b w:val="0"/>
          <w:i w:val="0"/>
          <w:iCs w:val="0"/>
          <w:color w:val="0000CC"/>
          <w:rtl/>
        </w:rPr>
        <w:t xml:space="preserve">معنى حديث: </w:t>
      </w:r>
      <w:r w:rsidRPr="00AD0D99">
        <w:rPr>
          <w:rFonts w:ascii="Simplified Arabic" w:hAnsi="Simplified Arabic" w:cs="Simplified Arabic" w:hint="cs"/>
          <w:b w:val="0"/>
          <w:i w:val="0"/>
          <w:iCs w:val="0"/>
          <w:color w:val="0000CC"/>
          <w:rtl/>
        </w:rPr>
        <w:t>«</w:t>
      </w:r>
      <w:r w:rsidRPr="00AD0D99">
        <w:rPr>
          <w:rFonts w:ascii="Simplified Arabic" w:hAnsi="Simplified Arabic" w:cs="Simplified Arabic"/>
          <w:b w:val="0"/>
          <w:i w:val="0"/>
          <w:iCs w:val="0"/>
          <w:color w:val="0000CC"/>
          <w:rtl/>
        </w:rPr>
        <w:t xml:space="preserve">إن </w:t>
      </w:r>
      <w:r w:rsidRPr="00AD0D99">
        <w:rPr>
          <w:rFonts w:ascii="Simplified Arabic" w:hAnsi="Simplified Arabic" w:cs="Simplified Arabic" w:hint="cs"/>
          <w:b w:val="0"/>
          <w:i w:val="0"/>
          <w:iCs w:val="0"/>
          <w:color w:val="0000CC"/>
          <w:rtl/>
        </w:rPr>
        <w:t>أحدكم ليعمل</w:t>
      </w:r>
      <w:r w:rsidRPr="00AD0D99">
        <w:rPr>
          <w:rFonts w:ascii="Simplified Arabic" w:hAnsi="Simplified Arabic" w:cs="Simplified Arabic"/>
          <w:b w:val="0"/>
          <w:i w:val="0"/>
          <w:iCs w:val="0"/>
          <w:color w:val="0000CC"/>
          <w:rtl/>
        </w:rPr>
        <w:t xml:space="preserve"> </w:t>
      </w:r>
      <w:r w:rsidRPr="00AD0D99">
        <w:rPr>
          <w:rFonts w:ascii="Simplified Arabic" w:hAnsi="Simplified Arabic" w:cs="Simplified Arabic" w:hint="cs"/>
          <w:b w:val="0"/>
          <w:i w:val="0"/>
          <w:iCs w:val="0"/>
          <w:color w:val="0000CC"/>
          <w:rtl/>
        </w:rPr>
        <w:t>بعمل</w:t>
      </w:r>
      <w:r w:rsidRPr="00AD0D99">
        <w:rPr>
          <w:rFonts w:ascii="Simplified Arabic" w:hAnsi="Simplified Arabic" w:cs="Simplified Arabic"/>
          <w:b w:val="0"/>
          <w:i w:val="0"/>
          <w:iCs w:val="0"/>
          <w:color w:val="0000CC"/>
          <w:rtl/>
        </w:rPr>
        <w:t xml:space="preserve"> </w:t>
      </w:r>
      <w:r w:rsidRPr="00AD0D99">
        <w:rPr>
          <w:rFonts w:ascii="Simplified Arabic" w:hAnsi="Simplified Arabic" w:cs="Simplified Arabic" w:hint="cs"/>
          <w:b w:val="0"/>
          <w:i w:val="0"/>
          <w:iCs w:val="0"/>
          <w:color w:val="0000CC"/>
          <w:rtl/>
        </w:rPr>
        <w:t>أهل</w:t>
      </w:r>
      <w:r w:rsidRPr="00AD0D99">
        <w:rPr>
          <w:rFonts w:ascii="Simplified Arabic" w:hAnsi="Simplified Arabic" w:cs="Simplified Arabic"/>
          <w:b w:val="0"/>
          <w:i w:val="0"/>
          <w:iCs w:val="0"/>
          <w:color w:val="0000CC"/>
          <w:rtl/>
        </w:rPr>
        <w:t xml:space="preserve"> </w:t>
      </w:r>
      <w:r w:rsidRPr="00AD0D99">
        <w:rPr>
          <w:rFonts w:ascii="Simplified Arabic" w:hAnsi="Simplified Arabic" w:cs="Simplified Arabic" w:hint="cs"/>
          <w:b w:val="0"/>
          <w:i w:val="0"/>
          <w:iCs w:val="0"/>
          <w:color w:val="0000CC"/>
          <w:rtl/>
        </w:rPr>
        <w:t>الجنة</w:t>
      </w:r>
      <w:r>
        <w:rPr>
          <w:rFonts w:ascii="Simplified Arabic" w:hAnsi="Simplified Arabic" w:cs="Simplified Arabic" w:hint="cs"/>
          <w:b w:val="0"/>
          <w:i w:val="0"/>
          <w:iCs w:val="0"/>
          <w:color w:val="0000CC"/>
          <w:rtl/>
        </w:rPr>
        <w:t>...</w:t>
      </w:r>
      <w:r w:rsidRPr="00AD0D99">
        <w:rPr>
          <w:rFonts w:ascii="Simplified Arabic" w:hAnsi="Simplified Arabic" w:cs="Simplified Arabic" w:hint="cs"/>
          <w:b w:val="0"/>
          <w:i w:val="0"/>
          <w:iCs w:val="0"/>
          <w:color w:val="0000CC"/>
          <w:rtl/>
        </w:rPr>
        <w:t>»</w:t>
      </w:r>
    </w:p>
    <w:p w:rsidR="00AD0D99" w:rsidRPr="00AB5801" w:rsidRDefault="00AD0D99" w:rsidP="00BD57FF">
      <w:pPr>
        <w:pStyle w:val="a4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BD57FF" w:rsidRPr="00AD0D99" w:rsidRDefault="00F025F5" w:rsidP="00AD0D99">
      <w:pPr>
        <w:widowControl w:val="0"/>
        <w:shd w:val="clear" w:color="auto" w:fill="E6E6E6"/>
        <w:spacing w:after="0" w:line="240" w:lineRule="auto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AD0D99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BD57FF" w:rsidRPr="00AD0D99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BD57FF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ما معنى حديث ابن مسعود 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–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رضي الله عنه-</w:t>
      </w:r>
      <w:r w:rsidR="00BD57FF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عن النبي 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–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صلى الله عليه وسلم-</w:t>
      </w:r>
      <w:r w:rsidR="00BD57FF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قال: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«</w:t>
      </w:r>
      <w:r w:rsidR="00BD57FF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إن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أحدكم ليعمل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بعمل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أهل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الجنة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حتى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لا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يكون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بينها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وبينه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إلا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ذراع،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فيسبق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عليه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الكتاب،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فيعمل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بعمل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أهل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النار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فيدخل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النار،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وإن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أحدكم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ليعمل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بعمل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أهل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النار،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حتى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ما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يكون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بينها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وبينه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إلا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ذراع،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فيسبق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عليه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الكتاب،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فيعمل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عمل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أهل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الجنة</w:t>
      </w:r>
      <w:r w:rsidR="00AD0D99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AD0D99" w:rsidRPr="00AD0D99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فيدخلها»</w:t>
      </w:r>
      <w:r w:rsidR="00BD57FF" w:rsidRPr="00AD0D99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؟ </w:t>
      </w:r>
    </w:p>
    <w:p w:rsidR="00BD57FF" w:rsidRDefault="00F025F5" w:rsidP="00AD0D99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AB5801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BD57FF" w:rsidRPr="00AD0D99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حديث ابن مسعود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AD0D99" w:rsidRPr="00AD0D99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AD0D99" w:rsidRP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المشهور،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حديث الصادق المصدوق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AD0D99" w:rsidRPr="00AD0D99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[البخاري: </w:t>
      </w:r>
      <w:r w:rsidR="00AD0D99" w:rsidRPr="00AD0D99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3208</w:t>
      </w:r>
      <w:r w:rsidR="00AD0D99" w:rsidRPr="00AD0D99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، لا شك أنه أوجد في نفوس كثير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السلف قلقًا شديدًا؛ خشية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سوء العاقبة، </w:t>
      </w:r>
      <w:r w:rsidR="00AD0D99" w:rsidRPr="00AD0D99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«إن</w:t>
      </w:r>
      <w:r w:rsidR="00AD0D99" w:rsidRPr="00AD0D99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D0D99" w:rsidRPr="00AD0D99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أحدكم</w:t>
      </w:r>
      <w:r w:rsidR="00AD0D99" w:rsidRPr="00AD0D99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D0D99" w:rsidRPr="00AD0D99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ليعمل</w:t>
      </w:r>
      <w:r w:rsidR="00AD0D99" w:rsidRPr="00AD0D99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D0D99" w:rsidRPr="00AD0D99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بعمل</w:t>
      </w:r>
      <w:r w:rsidR="00AD0D99" w:rsidRPr="00AD0D99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D0D99" w:rsidRPr="00AD0D99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أهل</w:t>
      </w:r>
      <w:r w:rsidR="00AD0D99" w:rsidRPr="00AD0D99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AD0D99" w:rsidRPr="00AD0D99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الجنة»</w:t>
      </w:r>
      <w:r w:rsidR="00BD57FF" w:rsidRPr="00AD0D99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يعني: عمره كله، </w:t>
      </w:r>
      <w:r w:rsidR="00AD0D99" w:rsidRPr="00AD0D99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«</w:t>
      </w:r>
      <w:r w:rsidR="00BD57FF" w:rsidRPr="00AD0D99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حتى ما يكون بينه وبينها إلا ذراع فيسبق عليه الكتاب</w:t>
      </w:r>
      <w:r w:rsidR="00AD0D99" w:rsidRPr="00AD0D99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»</w:t>
      </w:r>
      <w:r w:rsidR="00AD0D9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الذي كتب عليه وهو في بطن أمه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شقي أو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سعيد، </w:t>
      </w:r>
      <w:r w:rsidR="00AD0D99" w:rsidRPr="00AD0D99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«</w:t>
      </w:r>
      <w:r w:rsidR="00BD57FF" w:rsidRPr="00AD0D99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فيعمل بعمل أهل النار فيدخلها</w:t>
      </w:r>
      <w:r w:rsidR="00AD0D99" w:rsidRPr="00AD0D99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»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، والعكس، لا شك أن هذا يجعل الإنسان على و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ج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ل شديد من سوء الخاتمة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جاء في بعض الروايات الصحيحة قيد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ٌ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</w:t>
      </w:r>
      <w:r w:rsidR="00AD0D99" w:rsidRPr="00AD0D99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«إن الرجل ليعمل عمل أهل الجنة، فيما يبدو للناس، وهو من أهل النار، وإن الرجل ليعمل عمل أهل النار، فيما يبدو للناس، وهو من أهل الجنة»</w:t>
      </w:r>
      <w:r w:rsidR="00AD0D99" w:rsidRPr="00AD0D99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</w:t>
      </w:r>
      <w:r w:rsidR="00AD0D99" w:rsidRPr="00AD0D99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[البخاري: </w:t>
      </w:r>
      <w:r w:rsidR="00AD0D99" w:rsidRPr="00AD0D99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2898</w:t>
      </w:r>
      <w:r w:rsidR="00AD0D99" w:rsidRPr="00AD0D99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فقوله: </w:t>
      </w:r>
      <w:r w:rsidR="00AD0D99" w:rsidRPr="00AD0D99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«فيما يبدو للناس»</w:t>
      </w:r>
      <w:r w:rsidR="00AD0D99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في الطرفين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فهذا مربوط بالإخلاص لله -جل وعلا-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؛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ليكون العمل خالصًا لوجه الله -جل وعلا- ظاهرًا وباطنًا، وأن الذي لا ي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ؤ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م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ن عليه الزيغ هو الذي ت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خل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ف عنده شرط الإخلاص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وصار عمل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ه في الظاهر عمل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أهل الجنة، لكنه في الباطن على خلاف ذلك، 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السلف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AD0D99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رحمهم الله-</w:t>
      </w:r>
      <w:r w:rsidR="00AD0D9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لم يلتفتوا إلى هذا القيد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؛ لأن ترك الالتفات إليه أدعى إلى مراقبة النية والإخلاص لله -جل وعلا-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كما أن في ملاحظة القيد تزكية للنفس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وعمل النفس</w:t>
      </w:r>
      <w:r w:rsidR="00AD0D9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7860D0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7860D0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إذا قلت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َ:</w:t>
      </w:r>
      <w:r w:rsidR="007860D0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ن النبي</w:t>
      </w:r>
      <w:r w:rsidR="007860D0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-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عليه الصلاة والسلام</w:t>
      </w:r>
      <w:r w:rsidR="007860D0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-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يقول: </w:t>
      </w:r>
      <w:r w:rsidR="00AD0D99" w:rsidRPr="00AD0D99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«فيما يبدو للناس»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مفهومه أنك تزكي نفسك وعملك </w:t>
      </w:r>
      <w:r w:rsidR="007860D0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ب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أنك أخلصت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فيه، لكن</w:t>
      </w:r>
      <w:r w:rsidR="007860D0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نقول: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احرص على الإخلاص، واحرص 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على 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أن يكون عملك خالصًا لله -جل وعلا-، ظاهرًا وباطنًا، والنتيجة بيد الله -جل وعلا-، والعلماء يقولون: 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الفواتح عنوان الخواتم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يعني إذا كان الإنسان على جادة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وعلى هد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ي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AD0D99">
        <w:rPr>
          <w:rFonts w:ascii="Simplified Arabic" w:hAnsi="Simplified Arabic" w:cs="Simplified Arabic"/>
          <w:bCs w:val="0"/>
          <w:sz w:val="28"/>
          <w:szCs w:val="28"/>
          <w:rtl/>
        </w:rPr>
        <w:t>عمل خالص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="00AD0D9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لله -جل وعلا-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صواب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على سن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ة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نبيه -عليه الصلاة والسلام- وح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ر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ص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على ذلك، وتفقَّد نيت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ه وتحس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سها في كل وقت وحين، فإن الله -جل وعلا- ألطف بعباده م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ن أن ي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خذل م</w:t>
      </w:r>
      <w:r w:rsid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D57FF" w:rsidRPr="00AB5801">
        <w:rPr>
          <w:rFonts w:ascii="Simplified Arabic" w:hAnsi="Simplified Arabic" w:cs="Simplified Arabic"/>
          <w:bCs w:val="0"/>
          <w:sz w:val="28"/>
          <w:szCs w:val="28"/>
          <w:rtl/>
        </w:rPr>
        <w:t>ن هذه حاله.</w:t>
      </w:r>
    </w:p>
    <w:p w:rsidR="00AD0D99" w:rsidRDefault="00AD0D99" w:rsidP="00AD0D99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BD57FF" w:rsidRPr="00AD0D99" w:rsidRDefault="00AD0D99" w:rsidP="00AD0D99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AD0D99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الرابعة، 26/8/1431.</w:t>
      </w:r>
    </w:p>
    <w:sectPr w:rsidR="00BD57FF" w:rsidRPr="00AD0D9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8C1" w:rsidRDefault="00B478C1" w:rsidP="00BD57FF">
      <w:pPr>
        <w:spacing w:after="0" w:line="240" w:lineRule="auto"/>
      </w:pPr>
      <w:r>
        <w:separator/>
      </w:r>
    </w:p>
  </w:endnote>
  <w:endnote w:type="continuationSeparator" w:id="0">
    <w:p w:rsidR="00B478C1" w:rsidRDefault="00B478C1" w:rsidP="00BD5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5C3AAE-7E9A-43D2-BAE1-388243E2B9BE}"/>
    <w:embedBold r:id="rId2" w:fontKey="{4CFF4BC7-C53A-4DBF-9E0D-76A002F8B542}"/>
    <w:embedBoldItalic r:id="rId3" w:fontKey="{CA79AE55-4531-4894-AC8B-AFC418D7E7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0D3D741-F258-4BA5-91E2-3A02CBFC7F9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CDDAE56-595A-4A7D-8F45-40E3BA6CE66B}"/>
    <w:embedBold r:id="rId6" w:fontKey="{1A0461B6-96D6-4B4B-A42D-4ADFC9A37F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F41FBFCA-C800-4A1B-A587-962A4FE88719}"/>
    <w:embedBoldItalic r:id="rId8" w:fontKey="{00133F58-3A70-452C-998B-3CAE720C599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1548B3BA-DD9F-4349-9FBC-994329B02845}"/>
    <w:embedBold r:id="rId10" w:fontKey="{A65AD0F4-44E3-40C4-ACCD-754D1F4850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2589114-CB53-4A32-9612-7B200A7FFC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8C1" w:rsidRDefault="00B478C1" w:rsidP="00BD57FF">
      <w:pPr>
        <w:spacing w:after="0" w:line="240" w:lineRule="auto"/>
      </w:pPr>
      <w:r>
        <w:separator/>
      </w:r>
    </w:p>
  </w:footnote>
  <w:footnote w:type="continuationSeparator" w:id="0">
    <w:p w:rsidR="00B478C1" w:rsidRDefault="00B478C1" w:rsidP="00BD57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C4224"/>
    <w:multiLevelType w:val="hybridMultilevel"/>
    <w:tmpl w:val="F6C452C0"/>
    <w:lvl w:ilvl="0" w:tplc="F25E98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57FF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763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5ED8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4DD3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17BF8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0D0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3E8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193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801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0D99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478C1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6C8D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7FF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43E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131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4FB6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5F5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6A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2A881E"/>
  <w15:docId w15:val="{EC5198E7-30FD-48E4-A224-97B90A2E4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BD57F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D57FF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Body Text Indent"/>
    <w:basedOn w:val="a"/>
    <w:link w:val="Char0"/>
    <w:rsid w:val="00BD57FF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BD57FF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BD57FF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BD57FF"/>
    <w:rPr>
      <w:rFonts w:eastAsia="SimSun"/>
      <w:noProof/>
      <w:sz w:val="20"/>
      <w:szCs w:val="20"/>
    </w:rPr>
  </w:style>
  <w:style w:type="character" w:styleId="a6">
    <w:name w:val="footnote reference"/>
    <w:semiHidden/>
    <w:rsid w:val="00BD57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431BA-2FF2-4A15-AB6D-A40206B86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287</Words>
  <Characters>1638</Characters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2014-12-18T05:08:00Z</cp:lastPrinted>
  <dcterms:created xsi:type="dcterms:W3CDTF">2012-11-25T05:29:00Z</dcterms:created>
  <dcterms:modified xsi:type="dcterms:W3CDTF">2019-06-13T11:18:00Z</dcterms:modified>
</cp:coreProperties>
</file>