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381F" w:rsidRPr="00CE35E2" w:rsidRDefault="00D8381F" w:rsidP="00CE35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217306"/>
      <w:r w:rsidRPr="00165598">
        <w:rPr>
          <w:rFonts w:ascii="Simplified Arabic" w:hAnsi="Simplified Arabic"/>
          <w:color w:val="0000FF"/>
          <w:sz w:val="28"/>
          <w:szCs w:val="28"/>
          <w:rtl/>
        </w:rPr>
        <w:t>صلاة التطوع</w:t>
      </w:r>
    </w:p>
    <w:p w:rsidR="0003611C" w:rsidRPr="00CE35E2" w:rsidRDefault="0003611C" w:rsidP="00CE35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65598">
        <w:rPr>
          <w:rFonts w:ascii="Simplified Arabic" w:hAnsi="Simplified Arabic"/>
          <w:color w:val="0000FF"/>
          <w:sz w:val="28"/>
          <w:szCs w:val="28"/>
          <w:rtl/>
        </w:rPr>
        <w:t>عدد الركعات في صلاة التراويح</w:t>
      </w:r>
      <w:bookmarkEnd w:id="0"/>
    </w:p>
    <w:p w:rsidR="0003611C" w:rsidRDefault="0003611C" w:rsidP="0003611C">
      <w:pPr>
        <w:pStyle w:val="a6"/>
        <w:ind w:firstLine="562"/>
        <w:jc w:val="both"/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</w:pPr>
    </w:p>
    <w:p w:rsidR="0003611C" w:rsidRPr="00165598" w:rsidRDefault="00D8381F" w:rsidP="00CE35E2">
      <w:pPr>
        <w:pStyle w:val="a6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bookmarkStart w:id="1" w:name="_GoBack"/>
      <w:bookmarkEnd w:id="1"/>
      <w:r w:rsidRPr="00165598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03611C" w:rsidRPr="00165598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03611C" w:rsidRPr="00165598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ما القول الفصل في عدد الركعات في صلاة التراويح، وهل أصلي إحدى عشرة ركعة فقط حتى في العشر الأواخر؟ أم أن الأمر فيه فسحة فأصلي ما أشاء؟</w:t>
      </w:r>
    </w:p>
    <w:p w:rsidR="0003611C" w:rsidRPr="00165598" w:rsidRDefault="00D8381F" w:rsidP="00CE35E2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165598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03611C" w:rsidRPr="00165598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عدد الركعات في صلاة التراوايح وفي صلاة الليل عمومًا في رمضان و</w:t>
      </w:r>
      <w:r w:rsid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في 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غيره، جاء </w:t>
      </w:r>
      <w:r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فيه 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>حديث عائشة</w:t>
      </w:r>
      <w:r w:rsid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CE35E2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>رضي الله عنه</w:t>
      </w:r>
      <w:r w:rsidR="001E211A">
        <w:rPr>
          <w:rFonts w:ascii="Simplified Arabic" w:hAnsi="Simplified Arabic" w:cs="Simplified Arabic" w:hint="cs"/>
          <w:bCs w:val="0"/>
          <w:sz w:val="28"/>
          <w:szCs w:val="28"/>
          <w:rtl/>
        </w:rPr>
        <w:t>ا</w:t>
      </w:r>
      <w:r w:rsid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: </w:t>
      </w:r>
      <w:r w:rsidR="00CE35E2" w:rsidRPr="00CE35E2">
        <w:rPr>
          <w:rFonts w:ascii="Simplified Arabic" w:hAnsi="Simplified Arabic" w:cs="Simplified Arabic" w:hint="eastAsia"/>
          <w:b w:val="0"/>
          <w:color w:val="0000FF"/>
          <w:sz w:val="28"/>
          <w:szCs w:val="28"/>
          <w:rtl/>
        </w:rPr>
        <w:t>«</w:t>
      </w:r>
      <w:r w:rsidR="00CE35E2" w:rsidRPr="00CE35E2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ما</w:t>
      </w:r>
      <w:r w:rsidR="00CE35E2" w:rsidRPr="00CE35E2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E35E2" w:rsidRPr="00CE35E2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كان</w:t>
      </w:r>
      <w:r w:rsidR="00CE35E2" w:rsidRPr="00CE35E2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E35E2" w:rsidRPr="00CE35E2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رسول</w:t>
      </w:r>
      <w:r w:rsidR="00CE35E2" w:rsidRPr="00CE35E2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E35E2" w:rsidRPr="00CE35E2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الله</w:t>
      </w:r>
      <w:r w:rsidR="00CE35E2" w:rsidRPr="00CE35E2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E35E2" w:rsidRPr="00CE35E2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صلى</w:t>
      </w:r>
      <w:r w:rsidR="00CE35E2" w:rsidRPr="00CE35E2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E35E2" w:rsidRPr="00CE35E2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الله</w:t>
      </w:r>
      <w:r w:rsidR="00CE35E2" w:rsidRPr="00CE35E2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E35E2" w:rsidRPr="00CE35E2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عليه</w:t>
      </w:r>
      <w:r w:rsidR="00CE35E2" w:rsidRPr="00CE35E2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E35E2" w:rsidRPr="00CE35E2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وسلم</w:t>
      </w:r>
      <w:r w:rsidR="00CE35E2" w:rsidRPr="00CE35E2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E35E2" w:rsidRPr="00CE35E2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يزيد</w:t>
      </w:r>
      <w:r w:rsidR="00CE35E2" w:rsidRPr="00CE35E2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E35E2" w:rsidRPr="00CE35E2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في</w:t>
      </w:r>
      <w:r w:rsidR="00CE35E2" w:rsidRPr="00CE35E2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E35E2" w:rsidRPr="00CE35E2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رمضان</w:t>
      </w:r>
      <w:r w:rsidR="00CE35E2" w:rsidRPr="00CE35E2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E35E2" w:rsidRPr="00CE35E2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ولا</w:t>
      </w:r>
      <w:r w:rsidR="00CE35E2" w:rsidRPr="00CE35E2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E35E2" w:rsidRPr="00CE35E2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في</w:t>
      </w:r>
      <w:r w:rsidR="00CE35E2" w:rsidRPr="00CE35E2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E35E2" w:rsidRPr="00CE35E2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غيره</w:t>
      </w:r>
      <w:r w:rsidR="00CE35E2" w:rsidRPr="00CE35E2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E35E2" w:rsidRPr="00CE35E2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على</w:t>
      </w:r>
      <w:r w:rsidR="00CE35E2" w:rsidRPr="00CE35E2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E35E2" w:rsidRPr="00CE35E2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إحدى</w:t>
      </w:r>
      <w:r w:rsidR="00CE35E2" w:rsidRPr="00CE35E2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E35E2" w:rsidRPr="00CE35E2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عشرة</w:t>
      </w:r>
      <w:r w:rsidR="00CE35E2" w:rsidRPr="00CE35E2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CE35E2" w:rsidRPr="00CE35E2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ركعة</w:t>
      </w:r>
      <w:r w:rsidR="00CE35E2" w:rsidRPr="00CE35E2">
        <w:rPr>
          <w:rFonts w:ascii="Simplified Arabic" w:hAnsi="Simplified Arabic" w:cs="Simplified Arabic" w:hint="eastAsia"/>
          <w:b w:val="0"/>
          <w:color w:val="0000FF"/>
          <w:sz w:val="28"/>
          <w:szCs w:val="28"/>
          <w:rtl/>
        </w:rPr>
        <w:t>»</w:t>
      </w:r>
      <w:r w:rsidR="00CE35E2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 [البخاري: </w:t>
      </w:r>
      <w:r w:rsidR="00CE35E2" w:rsidRPr="00CE35E2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1147</w:t>
      </w:r>
      <w:r w:rsidR="00CE35E2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مع أنه ثبت عنه </w:t>
      </w:r>
      <w:r w:rsid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>من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حديث ابن عباس</w:t>
      </w:r>
      <w:r w:rsid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CE35E2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>رضي الله عنهما- أنه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CE35E2" w:rsidRPr="00CE35E2">
        <w:rPr>
          <w:rFonts w:ascii="Simplified Arabic" w:hAnsi="Simplified Arabic" w:cs="Simplified Arabic" w:hint="eastAsia"/>
          <w:b w:val="0"/>
          <w:color w:val="0000FF"/>
          <w:sz w:val="28"/>
          <w:szCs w:val="28"/>
          <w:rtl/>
        </w:rPr>
        <w:t>«</w:t>
      </w:r>
      <w:r w:rsidR="0003611C" w:rsidRPr="00CE35E2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صلى ثلاث عشرة ركعة</w:t>
      </w:r>
      <w:r w:rsidR="00CE35E2" w:rsidRPr="00CE35E2">
        <w:rPr>
          <w:rFonts w:ascii="Simplified Arabic" w:hAnsi="Simplified Arabic" w:cs="Simplified Arabic" w:hint="eastAsia"/>
          <w:b w:val="0"/>
          <w:color w:val="0000FF"/>
          <w:sz w:val="28"/>
          <w:szCs w:val="28"/>
          <w:rtl/>
        </w:rPr>
        <w:t>»</w:t>
      </w:r>
      <w:r w:rsid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CE35E2" w:rsidRPr="00CE35E2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[البخاري: </w:t>
      </w:r>
      <w:r w:rsidR="00CE35E2" w:rsidRPr="00CE35E2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698</w:t>
      </w:r>
      <w:r w:rsidR="00CE35E2" w:rsidRPr="00CE35E2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وجاء في </w:t>
      </w:r>
      <w:r w:rsid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>المسند</w:t>
      </w:r>
      <w:r w:rsid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ما يدل على خمس عشرة ركعة</w:t>
      </w:r>
      <w:r w:rsid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CE35E2" w:rsidRPr="00CE35E2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[</w:t>
      </w:r>
      <w:r w:rsidR="00CE35E2" w:rsidRPr="00CE35E2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3170</w:t>
      </w:r>
      <w:r w:rsidR="00CE35E2" w:rsidRPr="00CE35E2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CE35E2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المقصود أن الإحدى عشرة هي الغالب من حاله </w:t>
      </w:r>
      <w:r w:rsid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>عليه الصلاة والسلام</w:t>
      </w:r>
      <w:r w:rsid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CE35E2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ونفي عائشة</w:t>
      </w:r>
      <w:r w:rsid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CE35E2">
        <w:rPr>
          <w:rFonts w:ascii="Simplified Arabic" w:hAnsi="Simplified Arabic" w:cs="Simplified Arabic"/>
          <w:bCs w:val="0"/>
          <w:sz w:val="28"/>
          <w:szCs w:val="28"/>
          <w:rtl/>
        </w:rPr>
        <w:t>على حد علمها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>رض</w:t>
      </w:r>
      <w:r w:rsid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>ي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الله عنها وأرضاها</w:t>
      </w:r>
      <w:r w:rsid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مع أنه جاء الحث على قيام الليل بالإطلاق بدون </w:t>
      </w:r>
      <w:r w:rsidR="0003611C" w:rsidRPr="00CE35E2">
        <w:rPr>
          <w:rFonts w:ascii="Simplified Arabic" w:hAnsi="Simplified Arabic" w:cs="Simplified Arabic"/>
          <w:bCs w:val="0"/>
          <w:sz w:val="28"/>
          <w:szCs w:val="28"/>
          <w:rtl/>
        </w:rPr>
        <w:t>تق</w:t>
      </w:r>
      <w:r w:rsidR="00CE35E2" w:rsidRP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>ي</w:t>
      </w:r>
      <w:r w:rsidR="0003611C" w:rsidRPr="00CE35E2">
        <w:rPr>
          <w:rFonts w:ascii="Simplified Arabic" w:hAnsi="Simplified Arabic" w:cs="Simplified Arabic"/>
          <w:bCs w:val="0"/>
          <w:sz w:val="28"/>
          <w:szCs w:val="28"/>
          <w:rtl/>
        </w:rPr>
        <w:t>يد</w:t>
      </w:r>
      <w:r w:rsid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CE35E2" w:rsidRPr="00CE35E2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«صلاة الليل مثنى مثنى، فإذا خشي أحدكم الصبح صلى ركعة واحدة توتر له ما قد صلى»</w:t>
      </w:r>
      <w:r w:rsidR="00CE35E2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 </w:t>
      </w:r>
      <w:r w:rsidR="00CE35E2" w:rsidRPr="00CE35E2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[البخاري: 990]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فهذا يصلي من الليل مثنى مثنى إلى أن يخشى طلوع الصبح فيوتر بواحدة، </w:t>
      </w:r>
      <w:r w:rsid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>على هذا لو صلى أكثر من ذلك مهما بلغ من الأشفاع ثم أوتر في آخر الليل بركعة فقد حقق هذه السنة</w:t>
      </w:r>
      <w:r w:rsid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وعلى كل حال العبرة بالوقت الذي يقضيه المصلي</w:t>
      </w:r>
      <w:r w:rsid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نعم </w:t>
      </w:r>
      <w:r w:rsidR="0003611C" w:rsidRPr="00CE35E2">
        <w:rPr>
          <w:rFonts w:ascii="Simplified Arabic" w:hAnsi="Simplified Arabic" w:cs="Simplified Arabic"/>
          <w:bCs w:val="0"/>
          <w:sz w:val="28"/>
          <w:szCs w:val="28"/>
          <w:rtl/>
        </w:rPr>
        <w:t>إذا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حقق ما جاء عنه -عليه الصلاة والسلام- كمًّا وكي</w:t>
      </w:r>
      <w:r w:rsidR="00CE35E2">
        <w:rPr>
          <w:rFonts w:ascii="Simplified Arabic" w:hAnsi="Simplified Arabic" w:cs="Simplified Arabic"/>
          <w:bCs w:val="0"/>
          <w:sz w:val="28"/>
          <w:szCs w:val="28"/>
          <w:rtl/>
        </w:rPr>
        <w:t>فًا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BD7602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هذا هو المطلوب، </w:t>
      </w:r>
      <w:r w:rsid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إذا صلى إحدى عشرة، وقرأ كما كان يقرأ النبي -عليه الصلاة </w:t>
      </w:r>
      <w:r w:rsidR="00BD7602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>والسلام-، وعلى الكيفية التي يُؤد</w:t>
      </w:r>
      <w:r w:rsid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>ي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بها القرآن </w:t>
      </w:r>
      <w:r w:rsidR="00BD7602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>هذا أكمل شيء</w:t>
      </w:r>
      <w:r w:rsidR="00CE35E2">
        <w:rPr>
          <w:rFonts w:ascii="Simplified Arabic" w:hAnsi="Simplified Arabic" w:cs="Simplified Arabic"/>
          <w:bCs w:val="0"/>
          <w:sz w:val="28"/>
          <w:szCs w:val="28"/>
          <w:rtl/>
        </w:rPr>
        <w:t>، مع أن</w:t>
      </w:r>
      <w:r w:rsid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النبي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CE35E2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-عليه الصلاة والسلام- 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صلى </w:t>
      </w:r>
      <w:r w:rsid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>ب</w:t>
      </w:r>
      <w:r w:rsidR="00CE35E2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ركعة واحدة </w:t>
      </w:r>
      <w:r w:rsidR="00BD7602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>فقرأ</w:t>
      </w:r>
      <w:r w:rsid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فيها</w:t>
      </w:r>
      <w:r w:rsidR="00BD7602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>البقرة ثم النساء ثم آل عمران</w:t>
      </w:r>
      <w:r w:rsid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CE35E2" w:rsidRPr="009548AC">
        <w:rPr>
          <w:rFonts w:ascii="Simplified Arabic" w:eastAsia="Times New Roman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="00CE35E2" w:rsidRPr="009548AC">
        <w:rPr>
          <w:rFonts w:ascii="Simplified Arabic" w:eastAsia="Times New Roman" w:hAnsi="Simplified Arabic" w:cs="Simplified Arabic"/>
          <w:b w:val="0"/>
          <w:bCs w:val="0"/>
          <w:noProof w:val="0"/>
          <w:color w:val="0000FF"/>
          <w:sz w:val="28"/>
          <w:szCs w:val="28"/>
          <w:rtl/>
          <w:lang w:eastAsia="ar-SA"/>
        </w:rPr>
        <w:t>772</w:t>
      </w:r>
      <w:r w:rsidR="00CE35E2" w:rsidRPr="009548AC">
        <w:rPr>
          <w:rFonts w:ascii="Simplified Arabic" w:eastAsia="Times New Roman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eastAsia="ar-SA"/>
        </w:rPr>
        <w:t>]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</w:t>
      </w:r>
      <w:r w:rsid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>فما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يأتي شخص ينقر </w:t>
      </w:r>
      <w:r w:rsidR="00BD7602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>الصلاة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BD7602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بحيث يصلِّي 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>الركعة في دقيقة</w:t>
      </w:r>
      <w:r w:rsidR="00BD7602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BD7602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>يصلي إحدى عشرة</w:t>
      </w:r>
      <w:r w:rsidR="00BD7602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ركعة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</w:t>
      </w:r>
      <w:r w:rsidR="00BD7602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>يقول: أنا مقتدٍ</w:t>
      </w:r>
      <w:r w:rsid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>!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هذا ليس مقتديًا؛ لأن الاقتداء إنما يتم باقتفاء أثره</w:t>
      </w:r>
      <w:r w:rsidR="00BD7602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>-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عليه الصلاة والسلام</w:t>
      </w:r>
      <w:r w:rsidR="00BD7602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>-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 الكَمّ والكيف</w:t>
      </w:r>
      <w:r w:rsidR="00CE35E2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فإذا أراد أ</w:t>
      </w:r>
      <w:r w:rsidR="00CE35E2">
        <w:rPr>
          <w:rFonts w:ascii="Simplified Arabic" w:hAnsi="Simplified Arabic" w:cs="Simplified Arabic"/>
          <w:bCs w:val="0"/>
          <w:sz w:val="28"/>
          <w:szCs w:val="28"/>
          <w:rtl/>
        </w:rPr>
        <w:t>ن يُخفف الركعات فليَزد في عددها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CE35E2" w:rsidRPr="00CE35E2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«صلاة الليل مثنى مثنى، فإذا خشي أحدكم الصبح صلى ركعة واحدة توتر له ما قد صلى»</w:t>
      </w:r>
      <w:r w:rsidR="0003611C" w:rsidRPr="00165598">
        <w:rPr>
          <w:rFonts w:ascii="Simplified Arabic" w:hAnsi="Simplified Arabic" w:cs="Simplified Arabic"/>
          <w:bCs w:val="0"/>
          <w:sz w:val="28"/>
          <w:szCs w:val="28"/>
          <w:rtl/>
        </w:rPr>
        <w:t>.</w:t>
      </w:r>
    </w:p>
    <w:p w:rsidR="0003611C" w:rsidRPr="00CE35E2" w:rsidRDefault="00CE35E2" w:rsidP="00CE35E2">
      <w:pPr>
        <w:autoSpaceDE w:val="0"/>
        <w:autoSpaceDN w:val="0"/>
        <w:adjustRightInd w:val="0"/>
        <w:spacing w:after="0" w:line="240" w:lineRule="auto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5547B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03611C" w:rsidRPr="00165598">
        <w:rPr>
          <w:rFonts w:ascii="Simplified Arabic" w:hAnsi="Simplified Arabic" w:cs="Simplified Arabic"/>
          <w:sz w:val="28"/>
          <w:szCs w:val="28"/>
          <w:rtl/>
        </w:rPr>
        <w:t>أهل العلم يختلفون في الأفضل من طول القراءة وطول القيام، أو إطالة الركوع والسجود، أو تخفيف القيام وتخفيف الركوع والسجود مع التكثير من عدد الركعات</w:t>
      </w:r>
      <w:r w:rsidRPr="00CE35E2">
        <w:rPr>
          <w:rFonts w:ascii="Simplified Arabic" w:hAnsi="Simplified Arabic" w:cs="Simplified Arabic"/>
          <w:sz w:val="28"/>
          <w:szCs w:val="28"/>
          <w:rtl/>
        </w:rPr>
        <w:t>،</w:t>
      </w:r>
      <w:r w:rsidR="0003611C" w:rsidRPr="00165598">
        <w:rPr>
          <w:rFonts w:ascii="Simplified Arabic" w:hAnsi="Simplified Arabic" w:cs="Simplified Arabic"/>
          <w:sz w:val="28"/>
          <w:szCs w:val="28"/>
          <w:rtl/>
        </w:rPr>
        <w:t xml:space="preserve"> وعلى كل حال لكل وجه</w:t>
      </w:r>
      <w:r w:rsidRPr="00CE35E2">
        <w:rPr>
          <w:rFonts w:ascii="Simplified Arabic" w:hAnsi="Simplified Arabic" w:cs="Simplified Arabic" w:hint="cs"/>
          <w:sz w:val="28"/>
          <w:szCs w:val="28"/>
          <w:rtl/>
        </w:rPr>
        <w:t>؛ لأن</w:t>
      </w:r>
      <w:r w:rsidR="0003611C" w:rsidRPr="00165598">
        <w:rPr>
          <w:rFonts w:ascii="Simplified Arabic" w:hAnsi="Simplified Arabic" w:cs="Simplified Arabic"/>
          <w:sz w:val="28"/>
          <w:szCs w:val="28"/>
          <w:rtl/>
        </w:rPr>
        <w:t xml:space="preserve"> بعض الناس 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3611C" w:rsidRPr="00165598">
        <w:rPr>
          <w:rFonts w:ascii="Simplified Arabic" w:hAnsi="Simplified Arabic" w:cs="Simplified Arabic"/>
          <w:sz w:val="28"/>
          <w:szCs w:val="28"/>
          <w:rtl/>
        </w:rPr>
        <w:t>طيق طول القيام، فهل مثل هذا يُلزم بطول القيام؟ يقال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له</w:t>
      </w:r>
      <w:r w:rsidR="0003611C" w:rsidRPr="00165598">
        <w:rPr>
          <w:rFonts w:ascii="Simplified Arabic" w:hAnsi="Simplified Arabic" w:cs="Simplified Arabic"/>
          <w:sz w:val="28"/>
          <w:szCs w:val="28"/>
          <w:rtl/>
        </w:rPr>
        <w:t>: خفّف القراءة وكثِّر من عدد الركعات</w:t>
      </w:r>
      <w:r>
        <w:rPr>
          <w:rFonts w:ascii="Simplified Arabic" w:hAnsi="Simplified Arabic" w:cs="Simplified Arabic"/>
          <w:bCs/>
          <w:sz w:val="28"/>
          <w:szCs w:val="28"/>
          <w:rtl/>
        </w:rPr>
        <w:t>،</w:t>
      </w:r>
      <w:r w:rsidR="0003611C" w:rsidRPr="00165598">
        <w:rPr>
          <w:rFonts w:ascii="Simplified Arabic" w:hAnsi="Simplified Arabic" w:cs="Simplified Arabic"/>
          <w:sz w:val="28"/>
          <w:szCs w:val="28"/>
          <w:rtl/>
        </w:rPr>
        <w:t xml:space="preserve"> وبعضهم لا يطيق إطالة السجود،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CE35E2">
        <w:rPr>
          <w:rFonts w:ascii="Simplified Arabic" w:eastAsia="SimSun" w:hAnsi="Simplified Arabic" w:cs="Simplified Arabic" w:hint="eastAsia"/>
          <w:bCs/>
          <w:noProof/>
          <w:color w:val="0000FF"/>
          <w:sz w:val="28"/>
          <w:szCs w:val="28"/>
          <w:rtl/>
        </w:rPr>
        <w:t>«</w:t>
      </w:r>
      <w:r w:rsidRPr="00CE35E2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أقرب</w:t>
      </w:r>
      <w:r w:rsidRPr="00CE35E2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CE35E2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ما</w:t>
      </w:r>
      <w:r w:rsidRPr="00CE35E2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CE35E2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يكون</w:t>
      </w:r>
      <w:r w:rsidRPr="00CE35E2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CE35E2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العبد</w:t>
      </w:r>
      <w:r w:rsidRPr="00CE35E2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CE35E2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من</w:t>
      </w:r>
      <w:r w:rsidRPr="00CE35E2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CE35E2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ربه</w:t>
      </w:r>
      <w:r w:rsidRPr="00CE35E2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CE35E2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وهو</w:t>
      </w:r>
      <w:r w:rsidRPr="00CE35E2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CE35E2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ساجد،</w:t>
      </w:r>
      <w:r w:rsidRPr="00CE35E2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CE35E2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فأكثروا</w:t>
      </w:r>
      <w:r w:rsidRPr="00CE35E2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CE35E2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الدعاء</w:t>
      </w:r>
      <w:r w:rsidRPr="00CE35E2">
        <w:rPr>
          <w:rFonts w:ascii="Simplified Arabic" w:eastAsia="SimSun" w:hAnsi="Simplified Arabic" w:cs="Simplified Arabic" w:hint="eastAsia"/>
          <w:bCs/>
          <w:noProof/>
          <w:color w:val="0000FF"/>
          <w:sz w:val="28"/>
          <w:szCs w:val="28"/>
          <w:rtl/>
        </w:rPr>
        <w:t>»</w:t>
      </w:r>
      <w:r w:rsidRPr="00CE35E2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 xml:space="preserve"> </w:t>
      </w:r>
      <w:r w:rsidRPr="00CE35E2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[مسلم: </w:t>
      </w:r>
      <w:r w:rsidRPr="00CE35E2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482</w:t>
      </w:r>
      <w:r w:rsidRPr="00CE35E2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>]</w:t>
      </w:r>
      <w:r w:rsidRPr="00CE35E2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03611C" w:rsidRPr="00165598">
        <w:rPr>
          <w:rFonts w:ascii="Simplified Arabic" w:hAnsi="Simplified Arabic" w:cs="Simplified Arabic"/>
          <w:sz w:val="28"/>
          <w:szCs w:val="28"/>
          <w:rtl/>
        </w:rPr>
        <w:t xml:space="preserve">المقصود أن </w:t>
      </w:r>
      <w:r w:rsidR="00D26F7C" w:rsidRPr="00165598">
        <w:rPr>
          <w:rFonts w:ascii="Simplified Arabic" w:hAnsi="Simplified Arabic" w:cs="Simplified Arabic"/>
          <w:sz w:val="28"/>
          <w:szCs w:val="28"/>
          <w:rtl/>
        </w:rPr>
        <w:t>ي</w:t>
      </w:r>
      <w:r w:rsidR="0003611C" w:rsidRPr="00165598">
        <w:rPr>
          <w:rFonts w:ascii="Simplified Arabic" w:hAnsi="Simplified Arabic" w:cs="Simplified Arabic"/>
          <w:sz w:val="28"/>
          <w:szCs w:val="28"/>
          <w:rtl/>
        </w:rPr>
        <w:t>فعل المكلَّف الأرفق به وما يعينه على الاستمرار،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والعبرة بالوقت؛ فالذي يصلي ثلا</w:t>
      </w:r>
      <w:r>
        <w:rPr>
          <w:rFonts w:ascii="Simplified Arabic" w:hAnsi="Simplified Arabic" w:cs="Simplified Arabic" w:hint="cs"/>
          <w:sz w:val="28"/>
          <w:szCs w:val="28"/>
          <w:rtl/>
        </w:rPr>
        <w:t>ث</w:t>
      </w:r>
      <w:r w:rsidR="0003611C" w:rsidRPr="00165598">
        <w:rPr>
          <w:rFonts w:ascii="Simplified Arabic" w:hAnsi="Simplified Arabic" w:cs="Simplified Arabic"/>
          <w:sz w:val="28"/>
          <w:szCs w:val="28"/>
          <w:rtl/>
        </w:rPr>
        <w:t xml:space="preserve"> ساعات أفضل من الذي يصلي ساعتين، والذي يصلي ساعتين أفضل من الذي يصلي ساعة وهكذا</w:t>
      </w:r>
      <w:r w:rsidRPr="00CE35E2">
        <w:rPr>
          <w:rFonts w:ascii="Simplified Arabic" w:hAnsi="Simplified Arabic" w:cs="Simplified Arabic"/>
          <w:sz w:val="28"/>
          <w:szCs w:val="28"/>
          <w:rtl/>
        </w:rPr>
        <w:t>،</w:t>
      </w:r>
      <w:r w:rsidRPr="00CE35E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E35E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{إِنَّ</w:t>
      </w:r>
      <w:r w:rsidRPr="00CE35E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CE35E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رَبَّكَ</w:t>
      </w:r>
      <w:r w:rsidRPr="00CE35E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CE35E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يَعْلَمُ</w:t>
      </w:r>
      <w:r w:rsidRPr="00CE35E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CE35E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أَنَّكَ</w:t>
      </w:r>
      <w:r w:rsidRPr="00CE35E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CE35E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تَقُومُ</w:t>
      </w:r>
      <w:r w:rsidRPr="00CE35E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CE35E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أَدْنَى</w:t>
      </w:r>
      <w:r w:rsidRPr="00CE35E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CE35E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مِن</w:t>
      </w:r>
      <w:r w:rsidRPr="00CE35E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CE35E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lastRenderedPageBreak/>
        <w:t>ثُلُثَيِ</w:t>
      </w:r>
      <w:r w:rsidRPr="00CE35E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CE35E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اللَّيْلِ</w:t>
      </w:r>
      <w:r w:rsidRPr="00CE35E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CE35E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وَنِصْفَهُ</w:t>
      </w:r>
      <w:r w:rsidRPr="00CE35E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CE35E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وَثُلُثَهُ}</w:t>
      </w:r>
      <w:r w:rsidRPr="00CE35E2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Pr="00CE35E2">
        <w:rPr>
          <w:rFonts w:ascii="Simplified Arabic" w:hAnsi="Simplified Arabic" w:cs="Simplified Arabic"/>
          <w:sz w:val="28"/>
          <w:szCs w:val="28"/>
          <w:rtl/>
        </w:rPr>
        <w:t>المزمل: ٢٠</w:t>
      </w:r>
      <w:r w:rsidRPr="00CE35E2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="0003611C" w:rsidRPr="00165598">
        <w:rPr>
          <w:rFonts w:ascii="Simplified Arabic" w:hAnsi="Simplified Arabic" w:cs="Simplified Arabic"/>
          <w:sz w:val="28"/>
          <w:szCs w:val="28"/>
          <w:rtl/>
        </w:rPr>
        <w:t>فالعبرة بالوقت</w:t>
      </w:r>
      <w:r w:rsidRPr="00CE35E2">
        <w:rPr>
          <w:rFonts w:ascii="Simplified Arabic" w:hAnsi="Simplified Arabic" w:cs="Simplified Arabic"/>
          <w:sz w:val="28"/>
          <w:szCs w:val="28"/>
          <w:rtl/>
        </w:rPr>
        <w:t>،</w:t>
      </w:r>
      <w:r w:rsidR="0003611C" w:rsidRPr="00165598">
        <w:rPr>
          <w:rFonts w:ascii="Simplified Arabic" w:hAnsi="Simplified Arabic" w:cs="Simplified Arabic"/>
          <w:sz w:val="28"/>
          <w:szCs w:val="28"/>
          <w:rtl/>
        </w:rPr>
        <w:t xml:space="preserve"> فإذا اُستغل هذا الوقت بالصلاة، </w:t>
      </w:r>
      <w:r w:rsidRPr="00CE35E2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03611C" w:rsidRPr="00165598">
        <w:rPr>
          <w:rFonts w:ascii="Simplified Arabic" w:hAnsi="Simplified Arabic" w:cs="Simplified Arabic"/>
          <w:sz w:val="28"/>
          <w:szCs w:val="28"/>
          <w:rtl/>
        </w:rPr>
        <w:t>بالتلاوة</w:t>
      </w:r>
      <w:r w:rsidRPr="00CE35E2">
        <w:rPr>
          <w:rFonts w:ascii="Simplified Arabic" w:hAnsi="Simplified Arabic" w:cs="Simplified Arabic"/>
          <w:sz w:val="28"/>
          <w:szCs w:val="28"/>
          <w:rtl/>
        </w:rPr>
        <w:t>،</w:t>
      </w:r>
      <w:r w:rsidR="0003611C" w:rsidRPr="0016559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E35E2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03611C" w:rsidRPr="00165598">
        <w:rPr>
          <w:rFonts w:ascii="Simplified Arabic" w:hAnsi="Simplified Arabic" w:cs="Simplified Arabic"/>
          <w:sz w:val="28"/>
          <w:szCs w:val="28"/>
          <w:rtl/>
        </w:rPr>
        <w:t>بالذكر</w:t>
      </w:r>
      <w:r w:rsidRPr="00CE35E2">
        <w:rPr>
          <w:rFonts w:ascii="Simplified Arabic" w:hAnsi="Simplified Arabic" w:cs="Simplified Arabic"/>
          <w:sz w:val="28"/>
          <w:szCs w:val="28"/>
          <w:rtl/>
        </w:rPr>
        <w:t>،</w:t>
      </w:r>
      <w:r w:rsidR="0003611C" w:rsidRPr="0016559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E35E2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03611C" w:rsidRPr="00165598">
        <w:rPr>
          <w:rFonts w:ascii="Simplified Arabic" w:hAnsi="Simplified Arabic" w:cs="Simplified Arabic"/>
          <w:sz w:val="28"/>
          <w:szCs w:val="28"/>
          <w:rtl/>
        </w:rPr>
        <w:t>بالدعاء</w:t>
      </w:r>
      <w:r w:rsidRPr="00CE35E2">
        <w:rPr>
          <w:rFonts w:ascii="Simplified Arabic" w:hAnsi="Simplified Arabic" w:cs="Simplified Arabic"/>
          <w:sz w:val="28"/>
          <w:szCs w:val="28"/>
          <w:rtl/>
        </w:rPr>
        <w:t>،</w:t>
      </w:r>
      <w:r w:rsidR="0003611C" w:rsidRPr="00165598">
        <w:rPr>
          <w:rFonts w:ascii="Simplified Arabic" w:hAnsi="Simplified Arabic" w:cs="Simplified Arabic"/>
          <w:sz w:val="28"/>
          <w:szCs w:val="28"/>
          <w:rtl/>
        </w:rPr>
        <w:t xml:space="preserve"> صدق عليه أنه قام من الليل ما ينفعه -إن شاء الله تعالى-، ويكون عونًا له على أمور دينه ودنياه</w:t>
      </w:r>
      <w:r w:rsidRPr="00CE35E2">
        <w:rPr>
          <w:rFonts w:ascii="Simplified Arabic" w:hAnsi="Simplified Arabic" w:cs="Simplified Arabic"/>
          <w:sz w:val="28"/>
          <w:szCs w:val="28"/>
          <w:rtl/>
        </w:rPr>
        <w:t>،</w:t>
      </w:r>
      <w:r w:rsidR="0003611C" w:rsidRPr="00165598">
        <w:rPr>
          <w:rFonts w:ascii="Simplified Arabic" w:hAnsi="Simplified Arabic" w:cs="Simplified Arabic"/>
          <w:sz w:val="28"/>
          <w:szCs w:val="28"/>
          <w:rtl/>
        </w:rPr>
        <w:t xml:space="preserve"> وقيام الليل دأب الصالحين من قبلنا</w:t>
      </w:r>
      <w:r w:rsidRPr="00CE35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3611C" w:rsidRPr="00165598">
        <w:rPr>
          <w:rFonts w:ascii="Simplified Arabic" w:hAnsi="Simplified Arabic" w:cs="Simplified Arabic"/>
          <w:sz w:val="28"/>
          <w:szCs w:val="28"/>
          <w:rtl/>
        </w:rPr>
        <w:t xml:space="preserve"> فليحرص عليه المسلم لا سيما طالب العلم، والمسلم عموم</w:t>
      </w:r>
      <w:r w:rsidRPr="00CE35E2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03611C" w:rsidRPr="00165598">
        <w:rPr>
          <w:rFonts w:ascii="Simplified Arabic" w:hAnsi="Simplified Arabic" w:cs="Simplified Arabic"/>
          <w:sz w:val="28"/>
          <w:szCs w:val="28"/>
          <w:rtl/>
        </w:rPr>
        <w:t xml:space="preserve">ا لا بد أن يكون له نصيب من التعبد سواء كان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03611C" w:rsidRPr="00165598">
        <w:rPr>
          <w:rFonts w:ascii="Simplified Arabic" w:hAnsi="Simplified Arabic" w:cs="Simplified Arabic"/>
          <w:sz w:val="28"/>
          <w:szCs w:val="28"/>
          <w:rtl/>
        </w:rPr>
        <w:t xml:space="preserve">الليل </w:t>
      </w:r>
      <w:r w:rsidRPr="00CE35E2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03611C" w:rsidRPr="00165598">
        <w:rPr>
          <w:rFonts w:ascii="Simplified Arabic" w:hAnsi="Simplified Arabic" w:cs="Simplified Arabic"/>
          <w:sz w:val="28"/>
          <w:szCs w:val="28"/>
          <w:rtl/>
        </w:rPr>
        <w:t>و</w:t>
      </w:r>
      <w:r w:rsidRPr="00CE35E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3611C" w:rsidRPr="00165598">
        <w:rPr>
          <w:rFonts w:ascii="Simplified Arabic" w:hAnsi="Simplified Arabic" w:cs="Simplified Arabic"/>
          <w:sz w:val="28"/>
          <w:szCs w:val="28"/>
          <w:rtl/>
        </w:rPr>
        <w:t>النهار.</w:t>
      </w:r>
    </w:p>
    <w:p w:rsidR="00CE35E2" w:rsidRPr="00CE35E2" w:rsidRDefault="00CE35E2" w:rsidP="00CE35E2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CE35E2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المصدر: </w:t>
      </w:r>
      <w:r w:rsidRPr="00CE35E2">
        <w:rPr>
          <w:rFonts w:ascii="Simplified Arabic" w:hAnsi="Simplified Arabic" w:cs="Simplified Arabic"/>
          <w:bCs w:val="0"/>
          <w:sz w:val="28"/>
          <w:szCs w:val="28"/>
          <w:rtl/>
        </w:rPr>
        <w:t>برنامج فتاوى نور على الدرب، الحلقة الثامنة، 25/9/1431.</w:t>
      </w:r>
    </w:p>
    <w:p w:rsidR="00E67D5A" w:rsidRPr="00CE35E2" w:rsidRDefault="00E67D5A" w:rsidP="00CE35E2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</w:p>
    <w:sectPr w:rsidR="00E67D5A" w:rsidRPr="00CE35E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45AF" w:rsidRDefault="000A45AF" w:rsidP="0003611C">
      <w:pPr>
        <w:spacing w:after="0" w:line="240" w:lineRule="auto"/>
      </w:pPr>
      <w:r>
        <w:separator/>
      </w:r>
    </w:p>
  </w:endnote>
  <w:endnote w:type="continuationSeparator" w:id="0">
    <w:p w:rsidR="000A45AF" w:rsidRDefault="000A45AF" w:rsidP="00036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675CF6A-C8C5-4D6C-A312-C6DC68BB24D7}"/>
    <w:embedBold r:id="rId2" w:fontKey="{4FC52D3C-8363-4878-9D28-D805E96C99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700D70-21F1-4530-B063-BA407F8A4F58}"/>
    <w:embedBold r:id="rId4" w:fontKey="{70445878-1808-4110-97DA-DAF35B50388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1E23BF1-18D4-4F7C-A170-E3A938B24911}"/>
    <w:embedBold r:id="rId6" w:fontKey="{1FB85BD2-8D01-4CB6-85F2-3C589805AC2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7" w:fontKey="{5D0A8E2A-6F25-4118-8124-663D2C8BF47E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A98EAB4B-768B-4717-AB93-492B621B0ADC}"/>
    <w:embedBold r:id="rId9" w:fontKey="{78FFFAC8-8F85-425B-93AA-4800C96F24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93DBD53-F01C-4703-942E-11BD9FADF5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4BC8126C-50F3-436B-BCB8-07B9C811F7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45AF" w:rsidRDefault="000A45AF" w:rsidP="0003611C">
      <w:pPr>
        <w:spacing w:after="0" w:line="240" w:lineRule="auto"/>
      </w:pPr>
      <w:r>
        <w:separator/>
      </w:r>
    </w:p>
  </w:footnote>
  <w:footnote w:type="continuationSeparator" w:id="0">
    <w:p w:rsidR="000A45AF" w:rsidRDefault="000A45AF" w:rsidP="000361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611C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1C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45AF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598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11A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478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5171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6063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940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86DF5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043"/>
    <w:rsid w:val="00505B7E"/>
    <w:rsid w:val="005063D2"/>
    <w:rsid w:val="00506D01"/>
    <w:rsid w:val="005070DF"/>
    <w:rsid w:val="00507FBA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96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9C9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37CD8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2302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8AC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124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080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458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236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4F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D7602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2B74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5E2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4FD9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6F7C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547B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81F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9987A29-E588-45E2-B66A-A0C7FE373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7D15"/>
    <w:pPr>
      <w:bidi/>
    </w:pPr>
  </w:style>
  <w:style w:type="paragraph" w:styleId="2">
    <w:name w:val="heading 2"/>
    <w:basedOn w:val="a"/>
    <w:next w:val="a"/>
    <w:link w:val="2Char"/>
    <w:qFormat/>
    <w:rsid w:val="0003611C"/>
    <w:pPr>
      <w:keepNext/>
      <w:spacing w:after="0" w:line="240" w:lineRule="auto"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03611C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03611C"/>
    <w:pPr>
      <w:spacing w:after="0" w:line="240" w:lineRule="auto"/>
    </w:pPr>
    <w:rPr>
      <w:rFonts w:eastAsia="SimSu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03611C"/>
    <w:rPr>
      <w:rFonts w:eastAsia="SimSun"/>
      <w:noProof/>
      <w:sz w:val="20"/>
      <w:szCs w:val="20"/>
    </w:rPr>
  </w:style>
  <w:style w:type="character" w:styleId="a5">
    <w:name w:val="footnote reference"/>
    <w:semiHidden/>
    <w:rsid w:val="0003611C"/>
    <w:rPr>
      <w:vertAlign w:val="superscript"/>
    </w:rPr>
  </w:style>
  <w:style w:type="paragraph" w:styleId="a6">
    <w:name w:val="Body Text Indent"/>
    <w:basedOn w:val="a"/>
    <w:link w:val="Char1"/>
    <w:rsid w:val="0003611C"/>
    <w:pPr>
      <w:spacing w:after="0" w:line="240" w:lineRule="auto"/>
      <w:ind w:firstLine="386"/>
      <w:jc w:val="lowKashida"/>
    </w:pPr>
    <w:rPr>
      <w:rFonts w:eastAsia="SimSun"/>
      <w:b/>
      <w:bCs/>
      <w:noProof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03611C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1FE94-EA06-4A2C-9E16-BB0158A8B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394</Words>
  <Characters>2249</Characters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2014-12-05T05:19:00Z</cp:lastPrinted>
  <dcterms:created xsi:type="dcterms:W3CDTF">2012-11-25T08:08:00Z</dcterms:created>
  <dcterms:modified xsi:type="dcterms:W3CDTF">2019-06-15T19:09:00Z</dcterms:modified>
</cp:coreProperties>
</file>