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111" w:rsidRDefault="00010111" w:rsidP="005B04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384635"/>
      <w:bookmarkStart w:id="1" w:name="_GoBack"/>
      <w:bookmarkEnd w:id="1"/>
      <w:r w:rsidRPr="00010111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4227CE" w:rsidRPr="005B04F6" w:rsidRDefault="004227CE" w:rsidP="005B04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511C">
        <w:rPr>
          <w:rFonts w:ascii="Simplified Arabic" w:hAnsi="Simplified Arabic"/>
          <w:color w:val="0000FF"/>
          <w:sz w:val="28"/>
          <w:szCs w:val="28"/>
          <w:rtl/>
        </w:rPr>
        <w:t>قراءة القرآن وسجود التلاوة حال الطواف</w:t>
      </w:r>
      <w:bookmarkEnd w:id="0"/>
    </w:p>
    <w:p w:rsidR="004227CE" w:rsidRDefault="004227CE" w:rsidP="004227CE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B04F6" w:rsidRPr="007F511C" w:rsidRDefault="005B04F6" w:rsidP="004227CE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227CE" w:rsidRPr="007F511C" w:rsidRDefault="000C20B0" w:rsidP="005B04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51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227CE" w:rsidRPr="007F511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227CE" w:rsidRPr="007F51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7F51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</w:t>
      </w:r>
      <w:r w:rsidR="004227CE" w:rsidRPr="007F51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حكم قراءة القرآن في الطواف</w:t>
      </w:r>
      <w:r w:rsidR="005B04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227CE" w:rsidRPr="007F51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</w:t>
      </w:r>
      <w:r w:rsidR="005B04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ذا عن سجود التلاوة لو مر بي في</w:t>
      </w:r>
      <w:r w:rsidR="005B04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الطواف</w:t>
      </w:r>
      <w:r w:rsidR="004227CE" w:rsidRPr="007F511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E67D5A" w:rsidRPr="007F511C" w:rsidRDefault="000C20B0" w:rsidP="005B04F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511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227CE" w:rsidRPr="005B04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227CE" w:rsidRPr="007F511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ذ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ك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ر الإمام مالك في 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الموطأ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 عن بعضهم أنه كره قراءة القرآن في الطواف، ولكن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 الطواف محل ذِكْر، نعم ما ورد فيه من المنقول عن النبي -عليه الصلاة والسلام- </w:t>
      </w:r>
      <w:r w:rsidR="005B04F6" w:rsidRPr="007F511C">
        <w:rPr>
          <w:rFonts w:ascii="Simplified Arabic" w:hAnsi="Simplified Arabic" w:cs="Simplified Arabic"/>
          <w:sz w:val="28"/>
          <w:szCs w:val="28"/>
          <w:rtl/>
        </w:rPr>
        <w:t xml:space="preserve">من ذكر خاص 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أفضل من جميع الأذكار</w:t>
      </w:r>
      <w:r w:rsidR="005B04F6">
        <w:rPr>
          <w:rFonts w:ascii="Simplified Arabic" w:hAnsi="Simplified Arabic" w:cs="Simplified Arabic"/>
          <w:sz w:val="28"/>
          <w:szCs w:val="28"/>
          <w:rtl/>
        </w:rPr>
        <w:t>،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 وما عدا ذلك يستوي فيه الذكر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04F6">
        <w:rPr>
          <w:rFonts w:ascii="Simplified Arabic" w:hAnsi="Simplified Arabic" w:cs="Simplified Arabic"/>
          <w:sz w:val="28"/>
          <w:szCs w:val="28"/>
          <w:rtl/>
        </w:rPr>
        <w:t xml:space="preserve"> والقرآن 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هو أفضل الأذكار، فلا مانع حينئذٍ من قراءة القرآن في الطواف، خلافًا لمن كر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ه من بعض أهل العلم، ومع ذلك إذا قرأ القرآن في الطواف ومر بآية سجدة، فإنه إن تيسر له أن يسجد -لقلة الطائفين- 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هذا هو الأصل، وإن لم يتيسر له فلا شيء 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تركه لهذا السجود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 xml:space="preserve"> للحاجة، </w:t>
      </w:r>
      <w:r w:rsidR="005B04F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الأصل في الس</w:t>
      </w:r>
      <w:r w:rsidR="005B04F6">
        <w:rPr>
          <w:rFonts w:ascii="Simplified Arabic" w:hAnsi="Simplified Arabic" w:cs="Simplified Arabic"/>
          <w:sz w:val="28"/>
          <w:szCs w:val="28"/>
          <w:rtl/>
        </w:rPr>
        <w:t>جود أنه سُنة عند عامة أهل العلم</w:t>
      </w:r>
      <w:r w:rsidR="004227CE" w:rsidRPr="007F511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B04F6" w:rsidRPr="005B04F6" w:rsidRDefault="005B04F6" w:rsidP="005B04F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04F6">
        <w:rPr>
          <w:rFonts w:ascii="Simplified Arabic" w:hAnsi="Simplified Arabic" w:cs="Simplified Arabic" w:hint="cs"/>
          <w:sz w:val="28"/>
          <w:szCs w:val="28"/>
          <w:rtl/>
        </w:rPr>
        <w:t xml:space="preserve">المصدر: برنامج فتاوى نور على الدرب، الحلقة الثانية عشرة، 1/11/1431. </w:t>
      </w:r>
    </w:p>
    <w:p w:rsidR="004227CE" w:rsidRPr="007F511C" w:rsidRDefault="004227CE" w:rsidP="005B04F6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227CE" w:rsidRPr="007F511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30D" w:rsidRDefault="009D230D" w:rsidP="004227CE">
      <w:r>
        <w:separator/>
      </w:r>
    </w:p>
  </w:endnote>
  <w:endnote w:type="continuationSeparator" w:id="0">
    <w:p w:rsidR="009D230D" w:rsidRDefault="009D230D" w:rsidP="0042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D37FED-3FBF-4B97-B5D9-3C174BFFF4BA}"/>
    <w:embedBold r:id="rId2" w:fontKey="{948A96A6-BFD6-40BD-843D-489EC7BE38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EBBEA1-A5DB-46A2-921C-E8E7C83764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768D0C-918D-434F-B7F0-9CEDD98260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B86E8CE-4499-4F0D-BD4D-373F3A09140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A699B68-EC9A-4D6D-ADB6-6BD52A6702A8}"/>
    <w:embedBold r:id="rId7" w:fontKey="{2B27A17B-8BDF-4077-8D1C-6C5D873DB3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34D9C04-A512-49F8-8490-2A9CD1BA9E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E655BDB-9E05-490E-8168-4E94F6C8D3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30D" w:rsidRDefault="009D230D" w:rsidP="004227CE">
      <w:r>
        <w:separator/>
      </w:r>
    </w:p>
  </w:footnote>
  <w:footnote w:type="continuationSeparator" w:id="0">
    <w:p w:rsidR="009D230D" w:rsidRDefault="009D230D" w:rsidP="004227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27CE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111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4BA1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0B0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27CE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4F6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2B87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11C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D6D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30D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3F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48B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33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FE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E21077"/>
  <w15:docId w15:val="{B5C33773-561B-4255-99C1-E2B53069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27C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227C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227C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227CE"/>
  </w:style>
  <w:style w:type="character" w:customStyle="1" w:styleId="Char0">
    <w:name w:val="نص حاشية سفلية Char"/>
    <w:basedOn w:val="a0"/>
    <w:link w:val="a4"/>
    <w:semiHidden/>
    <w:rsid w:val="004227C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227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9C64E-7678-4FEA-940E-D490AB8E8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111</Words>
  <Characters>638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2014-12-05T05:56:00Z</cp:lastPrinted>
  <dcterms:created xsi:type="dcterms:W3CDTF">2012-11-26T04:39:00Z</dcterms:created>
  <dcterms:modified xsi:type="dcterms:W3CDTF">2019-06-15T19:32:00Z</dcterms:modified>
</cp:coreProperties>
</file>