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F1B" w:rsidRPr="00DB1F1B" w:rsidRDefault="003A07D2" w:rsidP="00DB1F1B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640195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الغسل</w:t>
      </w:r>
    </w:p>
    <w:bookmarkEnd w:id="0"/>
    <w:p w:rsidR="00DB1F1B" w:rsidRPr="00DB1F1B" w:rsidRDefault="003A07D2" w:rsidP="00DB1F1B">
      <w:pPr>
        <w:pStyle w:val="2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إطلاق نية رفع الحدث، ونية رفع الجنابة مجردة عن نية غسل الجمعة</w:t>
      </w:r>
    </w:p>
    <w:p w:rsidR="00DB1F1B" w:rsidRDefault="00DB1F1B" w:rsidP="00DB1F1B">
      <w:pPr>
        <w:rPr>
          <w:rFonts w:ascii="Simplified Arabic" w:hAnsi="Simplified Arabic" w:cs="Simplified Arabic"/>
          <w:sz w:val="28"/>
          <w:szCs w:val="28"/>
          <w:rtl/>
        </w:rPr>
      </w:pPr>
      <w:bookmarkStart w:id="1" w:name="_GoBack"/>
      <w:bookmarkEnd w:id="1"/>
    </w:p>
    <w:p w:rsidR="003A07D2" w:rsidRPr="00DB1F1B" w:rsidRDefault="003A07D2" w:rsidP="00DB1F1B">
      <w:pPr>
        <w:rPr>
          <w:rFonts w:ascii="Simplified Arabic" w:hAnsi="Simplified Arabic" w:cs="Simplified Arabic"/>
          <w:sz w:val="28"/>
          <w:szCs w:val="28"/>
          <w:rtl/>
        </w:rPr>
      </w:pPr>
    </w:p>
    <w:p w:rsidR="00DB1F1B" w:rsidRPr="00DB1F1B" w:rsidRDefault="00DB1F1B" w:rsidP="00DB1F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B1F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DB1F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</w:t>
      </w:r>
      <w:r w:rsidR="003A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DB1F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 نوى رفع الحدث وأطلق فهل يرتفع حدثه؟ وما حكم من نوى بغسله رفع الجنابة فقط ولم ينوِ غُسْل الجمعة؟ </w:t>
      </w:r>
    </w:p>
    <w:p w:rsidR="003A07D2" w:rsidRDefault="00DB1F1B" w:rsidP="003A07D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B1F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: من نوى</w:t>
      </w:r>
      <w:r w:rsidR="003A07D2">
        <w:rPr>
          <w:rFonts w:ascii="Simplified Arabic" w:hAnsi="Simplified Arabic" w:cs="Simplified Arabic"/>
          <w:sz w:val="28"/>
          <w:szCs w:val="28"/>
          <w:rtl/>
        </w:rPr>
        <w:t xml:space="preserve"> رفع الحدث وأطلق، ولم يقصد حدث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A07D2">
        <w:rPr>
          <w:rFonts w:ascii="Simplified Arabic" w:hAnsi="Simplified Arabic" w:cs="Simplified Arabic"/>
          <w:sz w:val="28"/>
          <w:szCs w:val="28"/>
          <w:rtl/>
        </w:rPr>
        <w:t>ا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أكبر ولا أصغر، يرتفع حدثه؛ لأنه ينوي بذلك رفع الحدث الذي ت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ل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ب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س به، 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إذا نوى رفع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الحدث أو نوى استباحة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الصلاة أو العمل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الذي لا ي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زاو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ل ولا ي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فع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ل إلا بارتفاع الحدث فإنه يكفي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B1F1B" w:rsidRPr="00DB1F1B" w:rsidRDefault="00DB1F1B" w:rsidP="003A07D2">
      <w:pPr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B1F1B">
        <w:rPr>
          <w:rFonts w:ascii="Simplified Arabic" w:hAnsi="Simplified Arabic" w:cs="Simplified Arabic"/>
          <w:sz w:val="28"/>
          <w:szCs w:val="28"/>
          <w:rtl/>
        </w:rPr>
        <w:t>ومن نوى بغسله رفع الجنابة فقط ولم ينوِ غُسْل الجمعة، فإنه يرتفع حدثه وتصح صلاته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ولا يحصل له أجر غُسل الجمعة؛</w:t>
      </w:r>
      <w:r w:rsidR="003A07D2">
        <w:rPr>
          <w:rFonts w:ascii="Simplified Arabic" w:hAnsi="Simplified Arabic" w:cs="Simplified Arabic"/>
          <w:sz w:val="28"/>
          <w:szCs w:val="28"/>
          <w:rtl/>
        </w:rPr>
        <w:t xml:space="preserve"> لأنه ليس له من عمله إلا ما نوى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A07D2" w:rsidRPr="003A07D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«إنما الأعمال بالنيات، وإنما لكل امرئ ما نوى»</w:t>
      </w:r>
      <w:r w:rsidR="003A07D2" w:rsidRPr="003A07D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3A07D2" w:rsidRPr="003A07D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[البخاري: 1]</w:t>
      </w:r>
      <w:r w:rsidRPr="00DB1F1B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هذا نوى رَفْع الحدث 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والأعمال بالنيات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 xml:space="preserve"> ارتفع حدثه، ولكنه لم ينوِ غسل الجمعة فلا يحصل له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A07D2">
        <w:rPr>
          <w:rFonts w:ascii="Simplified Arabic" w:hAnsi="Simplified Arabic" w:cs="Simplified Arabic"/>
          <w:sz w:val="28"/>
          <w:szCs w:val="28"/>
          <w:rtl/>
        </w:rPr>
        <w:t xml:space="preserve"> للجملة الثانية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A07D2" w:rsidRPr="003A07D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«وإنما لكل امرئ ما نوى»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، ومن نوى الاثنين فيحصل التداخل</w:t>
      </w:r>
      <w:r w:rsidR="003A07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A07D2">
        <w:rPr>
          <w:rFonts w:ascii="Simplified Arabic" w:hAnsi="Simplified Arabic" w:cs="Simplified Arabic"/>
          <w:sz w:val="28"/>
          <w:szCs w:val="28"/>
          <w:rtl/>
        </w:rPr>
        <w:t xml:space="preserve"> فيدخل الأصغر في الأكبر</w:t>
      </w:r>
      <w:r w:rsidRPr="00DB1F1B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B1F1B" w:rsidRPr="00DB1F1B" w:rsidRDefault="00DB1F1B" w:rsidP="00DB1F1B">
      <w:pPr>
        <w:pStyle w:val="a6"/>
        <w:jc w:val="both"/>
        <w:rPr>
          <w:rFonts w:ascii="Simplified Arabic" w:hAnsi="Simplified Arabic" w:cs="Simplified Arabic"/>
          <w:sz w:val="28"/>
          <w:szCs w:val="28"/>
        </w:rPr>
      </w:pPr>
    </w:p>
    <w:p w:rsidR="0077392E" w:rsidRPr="0059117B" w:rsidRDefault="0077392E" w:rsidP="0077392E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117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59117B">
        <w:rPr>
          <w:rFonts w:ascii="Simplified Arabic" w:hAnsi="Simplified Arabic" w:cs="Simplified Arabic" w:hint="cs"/>
          <w:sz w:val="28"/>
          <w:szCs w:val="28"/>
          <w:rtl/>
        </w:rPr>
        <w:t>، 8/11/1431.</w:t>
      </w:r>
    </w:p>
    <w:p w:rsidR="00F756DB" w:rsidRPr="00DB1F1B" w:rsidRDefault="00F756DB" w:rsidP="00DB1F1B">
      <w:pPr>
        <w:jc w:val="both"/>
        <w:rPr>
          <w:rFonts w:ascii="Simplified Arabic" w:hAnsi="Simplified Arabic" w:cs="Simplified Arabic"/>
          <w:sz w:val="28"/>
          <w:szCs w:val="28"/>
        </w:rPr>
      </w:pPr>
    </w:p>
    <w:sectPr w:rsidR="00F756DB" w:rsidRPr="00DB1F1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9E7" w:rsidRDefault="00AC39E7" w:rsidP="00F756DB">
      <w:r>
        <w:separator/>
      </w:r>
    </w:p>
  </w:endnote>
  <w:endnote w:type="continuationSeparator" w:id="0">
    <w:p w:rsidR="00AC39E7" w:rsidRDefault="00AC39E7" w:rsidP="00F7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02855DC9-2576-4C5E-BAF8-4EF6EA7700E8}"/>
    <w:embedBold r:id="rId2" w:fontKey="{A7276BA7-BC2B-479D-9452-73880F78A3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162D2F-439D-4667-B39F-B141F765A8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4828E67-F9B7-4776-B7FD-FFB95EAA59DE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A1E907F-E2C6-4261-9D27-5E9546405ED0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8631712C-A760-4AF6-B155-49285F6FCB88}"/>
    <w:embedBold r:id="rId7" w:fontKey="{FAA5195E-1890-4FAD-B146-4592ED24A5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F54942F-FE97-4EF4-98BF-B5177C69215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B07DA2C6-D58A-42ED-A012-4A2E798BD9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9E7" w:rsidRDefault="00AC39E7" w:rsidP="00F756DB">
      <w:r>
        <w:separator/>
      </w:r>
    </w:p>
  </w:footnote>
  <w:footnote w:type="continuationSeparator" w:id="0">
    <w:p w:rsidR="00AC39E7" w:rsidRDefault="00AC39E7" w:rsidP="00F756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56DB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7D2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2FAB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84A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0143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392E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23E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5FBD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39E7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42E0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733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1F1B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BF1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6DB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7E026D4-790C-4BFD-BF6A-779F5D5A7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6D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756DB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756DB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756DB"/>
  </w:style>
  <w:style w:type="character" w:customStyle="1" w:styleId="Char0">
    <w:name w:val="نص حاشية سفلية Char"/>
    <w:basedOn w:val="a0"/>
    <w:link w:val="a4"/>
    <w:semiHidden/>
    <w:rsid w:val="00F756D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756DB"/>
    <w:rPr>
      <w:vertAlign w:val="superscript"/>
    </w:rPr>
  </w:style>
  <w:style w:type="paragraph" w:styleId="a6">
    <w:name w:val="header"/>
    <w:basedOn w:val="a"/>
    <w:link w:val="Char1"/>
    <w:uiPriority w:val="99"/>
    <w:semiHidden/>
    <w:unhideWhenUsed/>
    <w:rsid w:val="009A5FBD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semiHidden/>
    <w:rsid w:val="009A5FBD"/>
    <w:rPr>
      <w:rFonts w:eastAsia="SimSun"/>
      <w:noProof/>
      <w:sz w:val="20"/>
      <w:szCs w:val="20"/>
    </w:rPr>
  </w:style>
  <w:style w:type="paragraph" w:styleId="a7">
    <w:name w:val="footer"/>
    <w:basedOn w:val="a"/>
    <w:link w:val="Char2"/>
    <w:uiPriority w:val="99"/>
    <w:semiHidden/>
    <w:unhideWhenUsed/>
    <w:rsid w:val="009A5FBD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semiHidden/>
    <w:rsid w:val="009A5FBD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128</Words>
  <Characters>734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2014-12-05T06:03:00Z</cp:lastPrinted>
  <dcterms:created xsi:type="dcterms:W3CDTF">2012-11-26T06:10:00Z</dcterms:created>
  <dcterms:modified xsi:type="dcterms:W3CDTF">2017-06-14T02:57:00Z</dcterms:modified>
</cp:coreProperties>
</file>