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1C1" w:rsidRPr="00305F0D" w:rsidRDefault="004D52C0" w:rsidP="00305F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90"/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1" w:name="_GoBack"/>
      <w:bookmarkEnd w:id="1"/>
    </w:p>
    <w:p w:rsidR="00DD2F1D" w:rsidRPr="00305F0D" w:rsidRDefault="004D52C0" w:rsidP="00305F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مدى دخول </w:t>
      </w:r>
      <w:r w:rsidR="00DD2F1D" w:rsidRPr="006D086A">
        <w:rPr>
          <w:rFonts w:ascii="Simplified Arabic" w:hAnsi="Simplified Arabic"/>
          <w:color w:val="0000FF"/>
          <w:sz w:val="28"/>
          <w:szCs w:val="28"/>
          <w:rtl/>
        </w:rPr>
        <w:t xml:space="preserve">المصاب بسلس البول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في </w:t>
      </w:r>
      <w:r w:rsidR="00DD2F1D" w:rsidRPr="006D086A">
        <w:rPr>
          <w:rFonts w:ascii="Simplified Arabic" w:hAnsi="Simplified Arabic"/>
          <w:color w:val="0000FF"/>
          <w:sz w:val="28"/>
          <w:szCs w:val="28"/>
          <w:rtl/>
        </w:rPr>
        <w:t>حديث عذاب صاحبي القبرين</w:t>
      </w:r>
      <w:bookmarkEnd w:id="0"/>
    </w:p>
    <w:p w:rsidR="00DD2F1D" w:rsidRDefault="00DD2F1D" w:rsidP="00DD2F1D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305F0D" w:rsidRPr="006D086A" w:rsidRDefault="00305F0D" w:rsidP="00DD2F1D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DD2F1D" w:rsidRPr="006D086A" w:rsidRDefault="00C911C1" w:rsidP="006D08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D086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D2F1D" w:rsidRPr="006D086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هل المصاب بسلس البول -أكرمكم الله- داخل في حديث القبرين: "أما أحدهما فلا يستتر من البول"؟ </w:t>
      </w:r>
    </w:p>
    <w:p w:rsidR="00DD2F1D" w:rsidRPr="00305F0D" w:rsidRDefault="00C911C1" w:rsidP="00305F0D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D086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DD2F1D" w:rsidRPr="00305F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المصاب بسلس البول هذا مبتلى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وإصابته ليست بيده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يفعل ما أُمر به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يغسل فرجه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وينضح بعد ذلك على فرجه وسراويله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يلزمه أكثر من ذلك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أما حديث الوعيد أو عذاب صاحبي القبرين اللذَين أحدهما لايستتر من بوله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هذا باختياره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6D086A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>ليس بمصاب، وبإمكانه أن يستنزه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ولذا </w:t>
      </w:r>
      <w:r w:rsidR="00305F0D" w:rsidRPr="00305F0D">
        <w:rPr>
          <w:rFonts w:ascii="Simplified Arabic" w:hAnsi="Simplified Arabic" w:cs="Simplified Arabic"/>
          <w:b/>
          <w:sz w:val="28"/>
          <w:szCs w:val="28"/>
          <w:rtl/>
        </w:rPr>
        <w:t>أُوخِذَ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على ذلك وعُذِّب من أجله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«كان لا يستتر من بوله»</w:t>
      </w:r>
      <w:r w:rsidR="00305F0D" w:rsidRPr="00305F0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305F0D" w:rsidRPr="00305F0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216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05F0D" w:rsidRP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05F0D" w:rsidRPr="00305F0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305F0D" w:rsidRPr="00305F0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كان </w:t>
      </w:r>
      <w:r w:rsidR="00305F0D" w:rsidRPr="00305F0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لا يستنزه من البول»</w:t>
      </w:r>
      <w:r w:rsidR="00305F0D" w:rsidRPr="00305F0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305F0D" w:rsidRPr="00305F0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292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05F0D" w:rsidRP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305F0D" w:rsidRPr="00305F0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كان </w:t>
      </w:r>
      <w:r w:rsidR="00305F0D" w:rsidRPr="00305F0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لا يستبرئ من بوله»</w:t>
      </w:r>
      <w:r w:rsidR="00305F0D" w:rsidRPr="00305F0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[النسائي: </w:t>
      </w:r>
      <w:r w:rsidR="00305F0D" w:rsidRPr="00305F0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2068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أنه بإمكانه أن يتطهر طهارة كاملة وفَرَّط في ذلك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المبتلى بسلس البول الذي ليس باختياره 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فإنه 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>لا يؤاخذ إذا فعل ما أُمر به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يغسل فرجه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ثم بعد ذلك ينضح فرجه وسراويله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>حيل ما يخرج بعد ذلك على هذا المنضوح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وبذلك يبرأ من عهدته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كما جاء في سؤال علي 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 xml:space="preserve"> حين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أمر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المقداد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 بالسؤال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 فقد كان رجل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مَذَّاءً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فأمره النبي -عليه الصلاة والسلام- أن ي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>غسل الفرج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وينضح بعد ذلك على الفرج والسراويل</w:t>
      </w:r>
      <w:r w:rsidR="00305F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305F0D" w:rsidRPr="00305F0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303</w:t>
      </w:r>
      <w:r w:rsidR="00305F0D" w:rsidRPr="00305F0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05F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D2F1D" w:rsidRPr="006D086A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يضره ما يخرج بعد ذلك.</w:t>
      </w:r>
    </w:p>
    <w:p w:rsidR="00305F0D" w:rsidRPr="00305F0D" w:rsidRDefault="00305F0D" w:rsidP="00305F0D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05F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305F0D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عشر</w:t>
      </w:r>
      <w:r w:rsidRPr="00305F0D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305F0D">
        <w:rPr>
          <w:rFonts w:ascii="Simplified Arabic" w:hAnsi="Simplified Arabic" w:cs="Simplified Arabic"/>
          <w:b/>
          <w:sz w:val="28"/>
          <w:szCs w:val="28"/>
          <w:rtl/>
        </w:rPr>
        <w:t>، 15/11/1431.</w:t>
      </w:r>
    </w:p>
    <w:p w:rsidR="00DD2F1D" w:rsidRPr="006D086A" w:rsidRDefault="00DD2F1D" w:rsidP="00305F0D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DD2F1D" w:rsidRPr="006D086A" w:rsidRDefault="00DD2F1D" w:rsidP="00305F0D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DD2F1D" w:rsidRPr="006D086A" w:rsidRDefault="00DD2F1D" w:rsidP="00DD2F1D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E67D5A" w:rsidRPr="006D086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D08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1CB" w:rsidRDefault="004F41CB" w:rsidP="00DD2F1D">
      <w:r>
        <w:separator/>
      </w:r>
    </w:p>
  </w:endnote>
  <w:endnote w:type="continuationSeparator" w:id="0">
    <w:p w:rsidR="004F41CB" w:rsidRDefault="004F41CB" w:rsidP="00DD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25B9EC-061F-4D05-8BD7-1F89A01CD72B}"/>
    <w:embedBold r:id="rId2" w:fontKey="{6242EE99-0924-44FF-8448-EDF3A2E619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E666D7-C9BA-49DF-9E43-94E6E2E2DE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0F6E4F2-8208-4252-B378-61519D22D94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0B67061-787C-411C-931B-0F46FCFE42D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7E504E8-7A59-4C00-8D24-A057F408812C}"/>
    <w:embedBold r:id="rId7" w:fontKey="{3F8FD834-E80A-498D-91E7-C666D7692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B03FCE1-E8F2-4151-96FF-5E73903B2D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0A20808-EAFA-4886-B9B9-DAB25C2930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1CB" w:rsidRDefault="004F41CB" w:rsidP="00DD2F1D">
      <w:r>
        <w:separator/>
      </w:r>
    </w:p>
  </w:footnote>
  <w:footnote w:type="continuationSeparator" w:id="0">
    <w:p w:rsidR="004F41CB" w:rsidRDefault="004F41CB" w:rsidP="00DD2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F1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8F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2E9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5F0D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52C0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1C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6E7C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8C3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086A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E7858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9D5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570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A8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1C1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1D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08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C44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0BA1EF"/>
  <w15:docId w15:val="{697F8D65-01B6-4E49-BD26-CB84B3DA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F1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D2F1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D2F1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D2F1D"/>
  </w:style>
  <w:style w:type="character" w:customStyle="1" w:styleId="Char0">
    <w:name w:val="نص حاشية سفلية Char"/>
    <w:basedOn w:val="a0"/>
    <w:link w:val="a4"/>
    <w:semiHidden/>
    <w:rsid w:val="00DD2F1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D2F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95EA8-B7DE-4C10-845D-4D8AA8C15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166</Words>
  <Characters>949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2014-12-05T06:16:00Z</cp:lastPrinted>
  <dcterms:created xsi:type="dcterms:W3CDTF">2012-11-26T07:04:00Z</dcterms:created>
  <dcterms:modified xsi:type="dcterms:W3CDTF">2019-06-16T07:45:00Z</dcterms:modified>
</cp:coreProperties>
</file>