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0396" w:rsidRPr="005E732D" w:rsidRDefault="005E732D" w:rsidP="005E732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7733975"/>
      <w:r w:rsidRPr="005E732D">
        <w:rPr>
          <w:rFonts w:ascii="Simplified Arabic" w:hAnsi="Simplified Arabic" w:hint="cs"/>
          <w:color w:val="0000FF"/>
          <w:sz w:val="28"/>
          <w:szCs w:val="28"/>
          <w:rtl/>
        </w:rPr>
        <w:t>صلاة التطوع</w:t>
      </w:r>
    </w:p>
    <w:p w:rsidR="00EF379A" w:rsidRPr="005E732D" w:rsidRDefault="005E732D" w:rsidP="005E732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E732D">
        <w:rPr>
          <w:rFonts w:ascii="Simplified Arabic" w:hAnsi="Simplified Arabic"/>
          <w:color w:val="0000FF"/>
          <w:sz w:val="28"/>
          <w:szCs w:val="28"/>
          <w:rtl/>
        </w:rPr>
        <w:t>القيام إلى ركعة</w:t>
      </w:r>
      <w:r w:rsidRPr="005E732D">
        <w:rPr>
          <w:rFonts w:ascii="Simplified Arabic" w:hAnsi="Simplified Arabic" w:hint="cs"/>
          <w:color w:val="0000FF"/>
          <w:sz w:val="28"/>
          <w:szCs w:val="28"/>
          <w:rtl/>
        </w:rPr>
        <w:t xml:space="preserve"> </w:t>
      </w:r>
      <w:r w:rsidR="00EF379A" w:rsidRPr="00011497">
        <w:rPr>
          <w:rFonts w:ascii="Simplified Arabic" w:hAnsi="Simplified Arabic"/>
          <w:color w:val="0000FF"/>
          <w:sz w:val="28"/>
          <w:szCs w:val="28"/>
          <w:rtl/>
        </w:rPr>
        <w:t xml:space="preserve">ثالثة في </w:t>
      </w:r>
      <w:bookmarkEnd w:id="0"/>
      <w:r w:rsidRPr="005E732D">
        <w:rPr>
          <w:rFonts w:ascii="Simplified Arabic" w:hAnsi="Simplified Arabic" w:hint="cs"/>
          <w:color w:val="0000FF"/>
          <w:sz w:val="28"/>
          <w:szCs w:val="28"/>
          <w:rtl/>
        </w:rPr>
        <w:t>صلاة التراويح</w:t>
      </w:r>
    </w:p>
    <w:p w:rsidR="00EF379A" w:rsidRDefault="00EF379A" w:rsidP="00EF379A">
      <w:pPr>
        <w:widowControl w:val="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bookmarkStart w:id="1" w:name="_GoBack"/>
      <w:bookmarkEnd w:id="1"/>
    </w:p>
    <w:p w:rsidR="005E732D" w:rsidRPr="00011497" w:rsidRDefault="005E732D" w:rsidP="00EF379A">
      <w:pPr>
        <w:widowControl w:val="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EF379A" w:rsidRPr="00011497" w:rsidRDefault="00970396" w:rsidP="0001149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11497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EF379A" w:rsidRPr="00011497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EF379A" w:rsidRPr="0001149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إمام يصلي التراويح فقام إلى الثالثة ناسيًا، ثم نُبِّه فرجع، لكن لو لم يرجع هذا الإمام واستمر وهو يعلم،</w:t>
      </w:r>
      <w:r w:rsidRPr="0001149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فما الحكم في </w:t>
      </w:r>
      <w:r w:rsidR="00EF379A" w:rsidRPr="0001149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زيادة</w:t>
      </w:r>
      <w:r w:rsidRPr="0001149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الركعة</w:t>
      </w:r>
      <w:r w:rsidR="005E732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الثالثة</w:t>
      </w:r>
      <w:r w:rsidR="00EF379A" w:rsidRPr="0001149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؟</w:t>
      </w:r>
    </w:p>
    <w:p w:rsidR="00EF379A" w:rsidRPr="00011497" w:rsidRDefault="00970396" w:rsidP="005E732D">
      <w:pPr>
        <w:widowControl w:val="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011497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EF379A" w:rsidRPr="005E732D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EF379A" w:rsidRPr="00011497">
        <w:rPr>
          <w:rFonts w:ascii="Simplified Arabic" w:hAnsi="Simplified Arabic" w:cs="Simplified Arabic"/>
          <w:bCs/>
          <w:sz w:val="28"/>
          <w:szCs w:val="28"/>
          <w:rtl/>
        </w:rPr>
        <w:t xml:space="preserve"> </w:t>
      </w:r>
      <w:r w:rsidR="00EF379A" w:rsidRPr="00011497">
        <w:rPr>
          <w:rFonts w:ascii="Simplified Arabic" w:hAnsi="Simplified Arabic" w:cs="Simplified Arabic"/>
          <w:b/>
          <w:sz w:val="28"/>
          <w:szCs w:val="28"/>
          <w:rtl/>
        </w:rPr>
        <w:t xml:space="preserve">جاء في الحديث الصحيح: </w:t>
      </w:r>
      <w:r w:rsidR="005E732D" w:rsidRPr="003A2AD7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«</w:t>
      </w:r>
      <w:r w:rsidR="00EF379A" w:rsidRPr="00011497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صلاة الليل مثنى مثنى</w:t>
      </w:r>
      <w:r w:rsidR="005E732D" w:rsidRPr="003A2AD7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»</w:t>
      </w:r>
      <w:r w:rsidR="005E732D" w:rsidRPr="005E732D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 xml:space="preserve"> </w:t>
      </w:r>
      <w:r w:rsidR="005E732D" w:rsidRPr="005E732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[البخاري: </w:t>
      </w:r>
      <w:r w:rsidR="005E732D" w:rsidRPr="005E732D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990</w:t>
      </w:r>
      <w:r w:rsidR="005E732D" w:rsidRPr="005E732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="005E732D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EF379A" w:rsidRPr="00011497">
        <w:rPr>
          <w:rFonts w:ascii="Simplified Arabic" w:hAnsi="Simplified Arabic" w:cs="Simplified Arabic"/>
          <w:b/>
          <w:sz w:val="28"/>
          <w:szCs w:val="28"/>
          <w:rtl/>
        </w:rPr>
        <w:t xml:space="preserve"> بمعنى ركعتين ركعتين</w:t>
      </w:r>
      <w:r w:rsidR="005E732D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EF379A" w:rsidRPr="00011497">
        <w:rPr>
          <w:rFonts w:ascii="Simplified Arabic" w:hAnsi="Simplified Arabic" w:cs="Simplified Arabic"/>
          <w:b/>
          <w:sz w:val="28"/>
          <w:szCs w:val="28"/>
          <w:rtl/>
        </w:rPr>
        <w:t xml:space="preserve"> فإذا قام إلى ثالثة في صلاة الليل -تراويح أو غيرها- فإنه يلزمه الرجوع</w:t>
      </w:r>
      <w:r w:rsidR="005E732D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EF379A" w:rsidRPr="00011497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E732D">
        <w:rPr>
          <w:rFonts w:ascii="Simplified Arabic" w:hAnsi="Simplified Arabic" w:cs="Simplified Arabic" w:hint="cs"/>
          <w:b/>
          <w:sz w:val="28"/>
          <w:szCs w:val="28"/>
          <w:rtl/>
        </w:rPr>
        <w:t>و</w:t>
      </w:r>
      <w:r w:rsidR="00EF379A" w:rsidRPr="00011497">
        <w:rPr>
          <w:rFonts w:ascii="Simplified Arabic" w:hAnsi="Simplified Arabic" w:cs="Simplified Arabic"/>
          <w:b/>
          <w:sz w:val="28"/>
          <w:szCs w:val="28"/>
          <w:rtl/>
        </w:rPr>
        <w:t xml:space="preserve">يقول أهل العلم: </w:t>
      </w:r>
      <w:r w:rsidR="005E732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إنه </w:t>
      </w:r>
      <w:r w:rsidR="00EF379A" w:rsidRPr="00011497">
        <w:rPr>
          <w:rFonts w:ascii="Simplified Arabic" w:hAnsi="Simplified Arabic" w:cs="Simplified Arabic"/>
          <w:b/>
          <w:sz w:val="28"/>
          <w:szCs w:val="28"/>
          <w:rtl/>
        </w:rPr>
        <w:t xml:space="preserve">لو قام إلى ثالثة فكما لو قام إلى ثالثة </w:t>
      </w:r>
      <w:r w:rsidR="005E732D">
        <w:rPr>
          <w:rFonts w:ascii="Simplified Arabic" w:hAnsi="Simplified Arabic" w:cs="Simplified Arabic" w:hint="cs"/>
          <w:b/>
          <w:sz w:val="28"/>
          <w:szCs w:val="28"/>
          <w:rtl/>
        </w:rPr>
        <w:t>في ا</w:t>
      </w:r>
      <w:r w:rsidR="00EF379A" w:rsidRPr="00011497">
        <w:rPr>
          <w:rFonts w:ascii="Simplified Arabic" w:hAnsi="Simplified Arabic" w:cs="Simplified Arabic"/>
          <w:b/>
          <w:sz w:val="28"/>
          <w:szCs w:val="28"/>
          <w:rtl/>
        </w:rPr>
        <w:t>لفجر</w:t>
      </w:r>
      <w:r w:rsidR="005E732D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5E732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فمعناه أنه يلزمه الرجوع،</w:t>
      </w:r>
      <w:r w:rsidR="00EF379A" w:rsidRPr="00011497">
        <w:rPr>
          <w:rFonts w:ascii="Simplified Arabic" w:hAnsi="Simplified Arabic" w:cs="Simplified Arabic"/>
          <w:b/>
          <w:sz w:val="28"/>
          <w:szCs w:val="28"/>
          <w:rtl/>
        </w:rPr>
        <w:t xml:space="preserve"> ولو أتم الثالثة ثم أضاف إليها رابعة </w:t>
      </w:r>
      <w:r w:rsidR="005E732D">
        <w:rPr>
          <w:rFonts w:ascii="Simplified Arabic" w:hAnsi="Simplified Arabic" w:cs="Simplified Arabic" w:hint="cs"/>
          <w:b/>
          <w:sz w:val="28"/>
          <w:szCs w:val="28"/>
          <w:rtl/>
        </w:rPr>
        <w:t>أ</w:t>
      </w:r>
      <w:r w:rsidR="00EF379A" w:rsidRPr="00011497">
        <w:rPr>
          <w:rFonts w:ascii="Simplified Arabic" w:hAnsi="Simplified Arabic" w:cs="Simplified Arabic"/>
          <w:b/>
          <w:sz w:val="28"/>
          <w:szCs w:val="28"/>
          <w:rtl/>
        </w:rPr>
        <w:t>و</w:t>
      </w:r>
      <w:r w:rsidR="005E732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EF379A" w:rsidRPr="00011497">
        <w:rPr>
          <w:rFonts w:ascii="Simplified Arabic" w:hAnsi="Simplified Arabic" w:cs="Simplified Arabic"/>
          <w:b/>
          <w:sz w:val="28"/>
          <w:szCs w:val="28"/>
          <w:rtl/>
        </w:rPr>
        <w:t>اقتصر عليها، فإنه -مع علمه بذلك- ت</w:t>
      </w:r>
      <w:r w:rsidR="005E732D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EF379A" w:rsidRPr="00011497">
        <w:rPr>
          <w:rFonts w:ascii="Simplified Arabic" w:hAnsi="Simplified Arabic" w:cs="Simplified Arabic"/>
          <w:b/>
          <w:sz w:val="28"/>
          <w:szCs w:val="28"/>
          <w:rtl/>
        </w:rPr>
        <w:t>بطل صلاته كما ت</w:t>
      </w:r>
      <w:r w:rsidR="005E732D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EF379A" w:rsidRPr="00011497">
        <w:rPr>
          <w:rFonts w:ascii="Simplified Arabic" w:hAnsi="Simplified Arabic" w:cs="Simplified Arabic"/>
          <w:b/>
          <w:sz w:val="28"/>
          <w:szCs w:val="28"/>
          <w:rtl/>
        </w:rPr>
        <w:t>بطل صلاة الفجر إذا زِيد فيها ثالثة.</w:t>
      </w:r>
    </w:p>
    <w:p w:rsidR="005E732D" w:rsidRPr="005E732D" w:rsidRDefault="005E732D" w:rsidP="005E732D">
      <w:pPr>
        <w:widowControl w:val="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5E732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المصدر: برنامج فتاوى نور على الدرب، الحلقة السادسة عشرة، 29/11/1431. </w:t>
      </w:r>
    </w:p>
    <w:p w:rsidR="00EF379A" w:rsidRPr="00011497" w:rsidRDefault="00EF379A" w:rsidP="00970396">
      <w:pPr>
        <w:widowControl w:val="0"/>
        <w:ind w:firstLine="72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011497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</w:p>
    <w:p w:rsidR="00EF379A" w:rsidRPr="00011497" w:rsidRDefault="00EF379A" w:rsidP="00EF379A">
      <w:pPr>
        <w:widowControl w:val="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EF379A" w:rsidRPr="00011497" w:rsidRDefault="00EF379A" w:rsidP="00EF379A">
      <w:pPr>
        <w:widowControl w:val="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E67D5A" w:rsidRPr="00011497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01149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1279" w:rsidRDefault="00201279" w:rsidP="00EF379A">
      <w:r>
        <w:separator/>
      </w:r>
    </w:p>
  </w:endnote>
  <w:endnote w:type="continuationSeparator" w:id="0">
    <w:p w:rsidR="00201279" w:rsidRDefault="00201279" w:rsidP="00EF3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EA82FA05-AE2C-4DD0-88B4-BCB0C95FBD29}"/>
    <w:embedBold r:id="rId2" w:fontKey="{9335666F-8AF2-4000-8E2B-1847CD9F7FC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52CEBE2-F8DF-41A7-A7A4-E7365667677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143C9E6B-75CD-4156-87DD-A12E22E685F8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DecoType Naskh Variants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DEE24A40-DFA8-453A-B3BC-60CD78CA5668}"/>
  </w:font>
  <w:font w:name="Simplified Arabic">
    <w:panose1 w:val="02020603050405020304"/>
    <w:charset w:val="00"/>
    <w:family w:val="roman"/>
    <w:pitch w:val="variable"/>
    <w:sig w:usb0="00002003" w:usb1="00000000" w:usb2="00000008" w:usb3="00000000" w:csb0="00000041" w:csb1="00000000"/>
    <w:embedRegular r:id="rId6" w:fontKey="{C5F87086-1231-402D-A177-523C43E3DCC4}"/>
    <w:embedBold r:id="rId7" w:fontKey="{BAF74D26-6743-4BE8-BF4C-C9C5AA16BCB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355C2C40-7DF6-44A3-B394-1639529C6341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9" w:fontKey="{22687329-FBED-4DC0-9209-CBADADAFFB3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1279" w:rsidRDefault="00201279" w:rsidP="00EF379A">
      <w:r>
        <w:separator/>
      </w:r>
    </w:p>
  </w:footnote>
  <w:footnote w:type="continuationSeparator" w:id="0">
    <w:p w:rsidR="00201279" w:rsidRDefault="00201279" w:rsidP="00EF37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TrueTypeFonts/>
  <w:embedSystem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F379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497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1279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766C7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641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D50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0F9E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5DCD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32D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A95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2575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722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0396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1A52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79A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2C851C2-11F9-43E3-9F0A-64718634F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379A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EF379A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EF379A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EF379A"/>
  </w:style>
  <w:style w:type="character" w:customStyle="1" w:styleId="Char0">
    <w:name w:val="نص حاشية سفلية Char"/>
    <w:basedOn w:val="a0"/>
    <w:link w:val="a4"/>
    <w:semiHidden/>
    <w:rsid w:val="00EF379A"/>
    <w:rPr>
      <w:rFonts w:eastAsia="SimSun"/>
      <w:noProof/>
      <w:sz w:val="20"/>
      <w:szCs w:val="20"/>
    </w:rPr>
  </w:style>
  <w:style w:type="character" w:styleId="a5">
    <w:name w:val="footnote reference"/>
    <w:semiHidden/>
    <w:rsid w:val="00EF379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782BF5-5C85-4D6F-AF33-C0F0810E3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97</Words>
  <Characters>558</Characters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2014-12-07T14:42:00Z</cp:lastPrinted>
  <dcterms:created xsi:type="dcterms:W3CDTF">2012-12-02T05:42:00Z</dcterms:created>
  <dcterms:modified xsi:type="dcterms:W3CDTF">2017-09-24T06:43:00Z</dcterms:modified>
</cp:coreProperties>
</file>