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352" w:rsidRPr="002519BE" w:rsidRDefault="00EF755C" w:rsidP="002519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16479"/>
      <w:r w:rsidRPr="00EF755C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  <w:bookmarkStart w:id="1" w:name="_GoBack"/>
      <w:bookmarkEnd w:id="1"/>
    </w:p>
    <w:p w:rsidR="00051F28" w:rsidRPr="002519BE" w:rsidRDefault="007F59AE" w:rsidP="002519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كشف الم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ُحرمة </w:t>
      </w:r>
      <w:r w:rsidR="00051F28" w:rsidRPr="001507D3">
        <w:rPr>
          <w:rFonts w:ascii="Simplified Arabic" w:hAnsi="Simplified Arabic"/>
          <w:color w:val="0000FF"/>
          <w:sz w:val="28"/>
          <w:szCs w:val="28"/>
          <w:rtl/>
        </w:rPr>
        <w:t xml:space="preserve">وجهها </w:t>
      </w:r>
      <w:bookmarkEnd w:id="0"/>
      <w:r>
        <w:rPr>
          <w:rFonts w:ascii="Simplified Arabic" w:hAnsi="Simplified Arabic"/>
          <w:color w:val="0000FF"/>
          <w:sz w:val="28"/>
          <w:szCs w:val="28"/>
          <w:rtl/>
        </w:rPr>
        <w:t>إذا لم تكن</w:t>
      </w:r>
      <w:r w:rsidRPr="007F59AE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</w:t>
      </w:r>
      <w:r w:rsidRPr="007F59AE">
        <w:rPr>
          <w:rFonts w:ascii="Simplified Arabic" w:hAnsi="Simplified Arabic"/>
          <w:color w:val="0000FF"/>
          <w:sz w:val="28"/>
          <w:szCs w:val="28"/>
          <w:rtl/>
        </w:rPr>
        <w:t>حضرة رجال أجانب</w:t>
      </w:r>
    </w:p>
    <w:p w:rsidR="00051F28" w:rsidRDefault="00051F28" w:rsidP="00051F2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51F28" w:rsidRPr="001507D3" w:rsidRDefault="005C0352" w:rsidP="001507D3">
      <w:pPr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1507D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51F28" w:rsidRPr="001507D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51F28" w:rsidRPr="001507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يجب على المرأة إذا لم تكن في حضرة رجال أجانب أن تكشف عن وجهها، أم أنها مخيرة في ذلك؟</w:t>
      </w:r>
    </w:p>
    <w:p w:rsidR="00051F28" w:rsidRPr="001507D3" w:rsidRDefault="005C0352" w:rsidP="002519BE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 w:rsidRPr="001507D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>: المرأ</w:t>
      </w:r>
      <w:r w:rsidR="007F59AE">
        <w:rPr>
          <w:rFonts w:ascii="Simplified Arabic" w:hAnsi="Simplified Arabic" w:cs="Simplified Arabic"/>
          <w:b/>
          <w:sz w:val="28"/>
          <w:szCs w:val="28"/>
          <w:rtl/>
        </w:rPr>
        <w:t>ة إذا لم تكن في حضرة رجال أجانب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فعند م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>ن يقول من أهل العلم: إن إِحْرَام المرأة في وجهها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>فإ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>نه يجب عليها أن تكشف وجهها</w:t>
      </w:r>
      <w:r w:rsidR="002519B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كما يجب على الرجل أن يكشف رأسه ووجهه</w:t>
      </w:r>
      <w:r w:rsidR="002519B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وم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>ن يقول: ليس في إحرام المرأة ما يمنع من ستر جميع بدنها بما في ذلك الوجه</w:t>
      </w:r>
      <w:r w:rsidR="002519B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لا مانع من أن تغطي وجهها ولو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>لم تكن بحضرة رجال أجانب</w:t>
      </w:r>
      <w:r w:rsidR="002519B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الأَولى أن تكشف وجهها خروجًا من خلاف من أوجب كشف الوجه عند عدم الرجال الأجانب، وأما بالنسبة للرجال الأجانب 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حتى عند من يقول: إن إحرام المرأة 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>وجهها</w:t>
      </w:r>
      <w:r w:rsidR="002519B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يجب عليها أن تغطي وجهها كما جاء عن أسماء وعن عائشة وعن غيرهما من الصحابيات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F59AE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7F59AE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عنهن-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507D3">
        <w:rPr>
          <w:rFonts w:ascii="Simplified Arabic" w:hAnsi="Simplified Arabic" w:cs="Simplified Arabic"/>
          <w:b/>
          <w:sz w:val="28"/>
          <w:szCs w:val="28"/>
          <w:rtl/>
        </w:rPr>
        <w:t>أنهن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507D3">
        <w:rPr>
          <w:rFonts w:ascii="Simplified Arabic" w:hAnsi="Simplified Arabic" w:cs="Simplified Arabic"/>
          <w:b/>
          <w:sz w:val="28"/>
          <w:szCs w:val="28"/>
          <w:rtl/>
        </w:rPr>
        <w:t>كن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507D3">
        <w:rPr>
          <w:rFonts w:ascii="Simplified Arabic" w:hAnsi="Simplified Arabic" w:cs="Simplified Arabic"/>
          <w:b/>
          <w:sz w:val="28"/>
          <w:szCs w:val="28"/>
          <w:rtl/>
        </w:rPr>
        <w:t>يكشف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ن </w:t>
      </w:r>
      <w:r w:rsidRPr="001507D3">
        <w:rPr>
          <w:rFonts w:ascii="Simplified Arabic" w:hAnsi="Simplified Arabic" w:cs="Simplified Arabic"/>
          <w:b/>
          <w:sz w:val="28"/>
          <w:szCs w:val="28"/>
          <w:rtl/>
        </w:rPr>
        <w:t>وجوههن</w:t>
      </w:r>
      <w:r w:rsidR="002519B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 فإذا </w:t>
      </w:r>
      <w:r w:rsidRPr="001507D3">
        <w:rPr>
          <w:rFonts w:ascii="Simplified Arabic" w:hAnsi="Simplified Arabic" w:cs="Simplified Arabic"/>
          <w:b/>
          <w:sz w:val="28"/>
          <w:szCs w:val="28"/>
          <w:rtl/>
        </w:rPr>
        <w:t>حاذين</w:t>
      </w:r>
      <w:r w:rsidR="007F59A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51F28" w:rsidRPr="001507D3">
        <w:rPr>
          <w:rFonts w:ascii="Simplified Arabic" w:hAnsi="Simplified Arabic" w:cs="Simplified Arabic"/>
          <w:b/>
          <w:sz w:val="28"/>
          <w:szCs w:val="28"/>
          <w:rtl/>
        </w:rPr>
        <w:t xml:space="preserve">الركبان </w:t>
      </w:r>
      <w:r w:rsidR="002519BE" w:rsidRPr="009C5F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تقول: </w:t>
      </w:r>
      <w:r w:rsidR="002519BE" w:rsidRPr="009C5F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2519BE" w:rsidRPr="009C5F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سدلت إحدانا جلبابها</w:t>
      </w:r>
      <w:r w:rsidR="002519BE" w:rsidRPr="009C5FB2">
        <w:rPr>
          <w:rtl/>
        </w:rPr>
        <w:t xml:space="preserve"> </w:t>
      </w:r>
      <w:r w:rsidR="002519BE" w:rsidRPr="009C5FB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من رأسها على وجهها»</w:t>
      </w:r>
      <w:r w:rsidR="002519BE" w:rsidRPr="009C5FB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2519BE"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2519BE" w:rsidRPr="009C5FB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1833</w:t>
      </w:r>
      <w:r w:rsidR="002519BE" w:rsidRPr="009C5FB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051F28" w:rsidRPr="001507D3">
        <w:rPr>
          <w:rFonts w:ascii="Simplified Arabic" w:hAnsi="Simplified Arabic" w:cs="Simplified Arabic"/>
          <w:bCs/>
          <w:sz w:val="28"/>
          <w:szCs w:val="28"/>
          <w:rtl/>
        </w:rPr>
        <w:t>.</w:t>
      </w:r>
    </w:p>
    <w:p w:rsidR="007F59AE" w:rsidRPr="007F59AE" w:rsidRDefault="007F59AE" w:rsidP="007F59A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F59AE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p w:rsidR="00051F28" w:rsidRPr="001507D3" w:rsidRDefault="00051F28" w:rsidP="00051F28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E67D5A" w:rsidRPr="001507D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507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13A" w:rsidRDefault="004C513A" w:rsidP="00051F28">
      <w:r>
        <w:separator/>
      </w:r>
    </w:p>
  </w:endnote>
  <w:endnote w:type="continuationSeparator" w:id="0">
    <w:p w:rsidR="004C513A" w:rsidRDefault="004C513A" w:rsidP="00051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0AFD94-3BAA-4EE8-9C0F-035DF52AA089}"/>
    <w:embedBold r:id="rId2" w:fontKey="{B742B411-FE49-4212-9C47-2D77F75AB8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6DDA0C-7005-4554-AF8F-F6BB214C6D2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E00155B-663A-4070-949E-6F340C0646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2D6C682-A895-41AA-B271-FA65540B7DE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9C70E9B-730D-4761-9C50-7855484DBF8D}"/>
    <w:embedBold r:id="rId7" w:fontKey="{A4F8E2EE-8348-4E9B-9F31-2294B5F790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173E47E-CBBB-4774-B8FC-B7290B122B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227D893-8958-4412-85E4-E102F5713F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13A" w:rsidRDefault="004C513A" w:rsidP="00051F28">
      <w:r>
        <w:separator/>
      </w:r>
    </w:p>
  </w:footnote>
  <w:footnote w:type="continuationSeparator" w:id="0">
    <w:p w:rsidR="004C513A" w:rsidRDefault="004C513A" w:rsidP="00051F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1F2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1F28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7D3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4B66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9BE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13A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352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6BC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2885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9AE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4A5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118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2AA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2BBD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209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382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EF755C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A5CE4B8-58BE-47B9-BCC6-FC40CB5A1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F2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051F2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51F2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051F28"/>
  </w:style>
  <w:style w:type="character" w:customStyle="1" w:styleId="Char0">
    <w:name w:val="نص حاشية سفلية Char"/>
    <w:basedOn w:val="a0"/>
    <w:link w:val="a4"/>
    <w:semiHidden/>
    <w:rsid w:val="00051F2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051F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46CA8-9ECA-4AB9-A336-F6B8A5AA9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132</Words>
  <Characters>759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2014-12-07T15:18:00Z</cp:lastPrinted>
  <dcterms:created xsi:type="dcterms:W3CDTF">2012-12-02T11:04:00Z</dcterms:created>
  <dcterms:modified xsi:type="dcterms:W3CDTF">2019-06-17T07:41:00Z</dcterms:modified>
</cp:coreProperties>
</file>