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2131" w14:textId="4C102E70" w:rsidR="00227DC9" w:rsidRPr="00D77710" w:rsidRDefault="00D63BA9" w:rsidP="00D777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9"/>
      <w:r w:rsidRPr="00D63BA9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</w:p>
    <w:p w14:paraId="6C672798" w14:textId="77777777" w:rsidR="00AC643A" w:rsidRPr="00D77710" w:rsidRDefault="00AC643A" w:rsidP="00D777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7710">
        <w:rPr>
          <w:rFonts w:ascii="Simplified Arabic" w:hAnsi="Simplified Arabic"/>
          <w:color w:val="0000FF"/>
          <w:sz w:val="28"/>
          <w:szCs w:val="28"/>
          <w:rtl/>
        </w:rPr>
        <w:t>الإفطار في نهار رمضان للمريض الذي لا يعي</w:t>
      </w:r>
      <w:bookmarkEnd w:id="0"/>
    </w:p>
    <w:p w14:paraId="22C85DEB" w14:textId="77777777" w:rsidR="00D77710" w:rsidRPr="001A3A99" w:rsidRDefault="00D77710" w:rsidP="00AC643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14:paraId="7BC7D1BD" w14:textId="77777777" w:rsidR="00AC643A" w:rsidRPr="00D77710" w:rsidRDefault="00227DC9" w:rsidP="00D7771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7771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C643A" w:rsidRPr="00D7771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C643A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والدي رجل مسن ومريض بالسكر</w:t>
      </w:r>
      <w:r w:rsidR="00D77710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AC643A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نهار رمضان ربما يرتفع عليه السكر فلا يعي ما يفعل</w:t>
      </w:r>
      <w:r w:rsidR="00D77710" w:rsidRPr="00D777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C643A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فيشرب أو يأكل بدون إدراك منه حتى لو نُبّ</w:t>
      </w:r>
      <w:r w:rsidR="00D77710" w:rsidRPr="00D777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C643A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لذلك، ولا ي</w:t>
      </w:r>
      <w:r w:rsidR="00D77710" w:rsidRPr="00D777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C643A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قدر أن يقضي الصيام؛ لأنه ما زال على نفس الحال</w:t>
      </w:r>
      <w:r w:rsidR="00D77710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AC643A" w:rsidRPr="00D77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ولا نعلم كم عدد الأيام التي أفطرها، فما الحكم في ذلك؟ </w:t>
      </w:r>
    </w:p>
    <w:p w14:paraId="3BC649E7" w14:textId="77777777" w:rsidR="00AC643A" w:rsidRPr="001A3A99" w:rsidRDefault="00227DC9" w:rsidP="00227DC9">
      <w:pPr>
        <w:jc w:val="both"/>
        <w:rPr>
          <w:rFonts w:ascii="Simplified Arabic" w:hAnsi="Simplified Arabic" w:cs="Simplified Arabic"/>
          <w:b/>
          <w:noProof w:val="0"/>
          <w:sz w:val="28"/>
          <w:szCs w:val="28"/>
          <w:rtl/>
        </w:rPr>
      </w:pPr>
      <w:r w:rsidRPr="001A3A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>: إذا وصل الأمر بالمريض إلى هذا الحد فإنه ي</w:t>
      </w:r>
      <w:r w:rsidR="00D7771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>رتفع عنه التكليف</w:t>
      </w:r>
      <w:r w:rsidR="00D7771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7771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إذا كان 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>لا يعي تصرفاته فيشرب ويأكل بدون إدراك فإنه لا شيء عليه</w:t>
      </w:r>
      <w:r w:rsidR="00D7771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 xml:space="preserve"> لكنه ي</w:t>
      </w:r>
      <w:r w:rsidR="00D7771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>لزم الإطعام عنه عن كل يوم مسكين</w:t>
      </w:r>
      <w:r w:rsidR="00D77710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D77710">
        <w:rPr>
          <w:rFonts w:ascii="Simplified Arabic" w:hAnsi="Simplified Arabic" w:cs="Simplified Arabic"/>
          <w:b/>
          <w:sz w:val="28"/>
          <w:szCs w:val="28"/>
          <w:rtl/>
        </w:rPr>
        <w:t xml:space="preserve">، وكونهم لا يدرون، 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>الأصل أنهم يحسبون مثل هذه الأيام</w:t>
      </w:r>
      <w:r w:rsidR="00D7771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فاتهم شيء منها يُـخرجون عن كل يوم </w:t>
      </w:r>
      <w:r w:rsidR="00D7771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طعام </w:t>
      </w:r>
      <w:r w:rsidR="00D77710">
        <w:rPr>
          <w:rFonts w:ascii="Simplified Arabic" w:hAnsi="Simplified Arabic" w:cs="Simplified Arabic"/>
          <w:b/>
          <w:sz w:val="28"/>
          <w:szCs w:val="28"/>
          <w:rtl/>
        </w:rPr>
        <w:t>مسكين</w:t>
      </w:r>
      <w:r w:rsidR="00AC643A" w:rsidRPr="001A3A99">
        <w:rPr>
          <w:rFonts w:ascii="Simplified Arabic" w:hAnsi="Simplified Arabic" w:cs="Simplified Arabic"/>
          <w:b/>
          <w:sz w:val="28"/>
          <w:szCs w:val="28"/>
          <w:rtl/>
        </w:rPr>
        <w:t xml:space="preserve"> حتى يغلب على ظنهم أنهم أَدُّوا جميع ما على أبيهم.</w:t>
      </w:r>
    </w:p>
    <w:p w14:paraId="410E01B4" w14:textId="77777777" w:rsidR="00AC643A" w:rsidRPr="001A3A99" w:rsidRDefault="00D77710" w:rsidP="00227DC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AC643A" w:rsidRPr="00D77710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14:paraId="5164279D" w14:textId="77777777" w:rsidR="00E67D5A" w:rsidRPr="00D77710" w:rsidRDefault="00E67D5A" w:rsidP="00D77710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D77710" w:rsidSect="0038778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62D04" w14:textId="77777777" w:rsidR="009C1844" w:rsidRDefault="009C1844" w:rsidP="00AC643A">
      <w:r>
        <w:separator/>
      </w:r>
    </w:p>
  </w:endnote>
  <w:endnote w:type="continuationSeparator" w:id="0">
    <w:p w14:paraId="13BBEFC7" w14:textId="77777777" w:rsidR="009C1844" w:rsidRDefault="009C1844" w:rsidP="00AC6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89F0F9-3883-4072-A56A-EDFB5DBD5C68}"/>
    <w:embedBold r:id="rId2" w:fontKey="{354E7F4D-D077-4886-90FE-7C3A95B468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D8656C-CB04-4AB6-8F3C-3F44AB150D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599E2DE-B919-48AA-8714-2CF8478EE633}"/>
    <w:embedBold r:id="rId5" w:fontKey="{458783C6-A65A-4CB7-A83A-AA71DE3CBC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1F98976-1114-4022-A4E5-05BFF7B367B0}"/>
    <w:embedBold r:id="rId7" w:fontKey="{8ECE0012-4268-4F16-9A32-E6B4459D39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530BE3C-21C4-4208-A21A-DA8CFC9AD9E4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7839AD9A-5A8B-4D33-AC18-BA47695C10F0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98CE8EC8-8C63-49E0-A549-3D087DB74D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9090DB2-9B26-4EA9-9726-A88FD57614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47437F0-D774-407D-B154-3D24C7A54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52E5F" w14:textId="77777777" w:rsidR="002C6B2B" w:rsidRDefault="009C1844">
    <w:pPr>
      <w:pStyle w:val="a5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F90B4" w14:textId="77777777" w:rsidR="002C6B2B" w:rsidRDefault="009C1844">
    <w:pPr>
      <w:pStyle w:val="a5"/>
      <w:ind w:right="360" w:firstLine="360"/>
      <w:rPr>
        <w:noProof w:val="0"/>
        <w:rtl/>
      </w:rPr>
    </w:pPr>
  </w:p>
  <w:p w14:paraId="472F2CE5" w14:textId="77777777" w:rsidR="002C6B2B" w:rsidRDefault="009C1844">
    <w:pPr>
      <w:pStyle w:val="a5"/>
      <w:ind w:right="360"/>
      <w:rPr>
        <w:noProof w:val="0"/>
        <w:rtl/>
      </w:rPr>
    </w:pPr>
  </w:p>
  <w:p w14:paraId="77DA2F6B" w14:textId="77777777" w:rsidR="002C6B2B" w:rsidRDefault="009C1844">
    <w:pPr>
      <w:pStyle w:val="a5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746E1" w14:textId="77777777" w:rsidR="009C1844" w:rsidRDefault="009C1844" w:rsidP="00AC643A">
      <w:r>
        <w:separator/>
      </w:r>
    </w:p>
  </w:footnote>
  <w:footnote w:type="continuationSeparator" w:id="0">
    <w:p w14:paraId="70AC291A" w14:textId="77777777" w:rsidR="009C1844" w:rsidRDefault="009C1844" w:rsidP="00AC6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2EAC8" w14:textId="77777777" w:rsidR="002C6B2B" w:rsidRDefault="009C1844">
    <w:pPr>
      <w:pStyle w:val="a4"/>
      <w:rPr>
        <w:noProof w:val="0"/>
        <w:rtl/>
      </w:rPr>
    </w:pPr>
    <w:r>
      <w:rPr>
        <w:rtl/>
      </w:rPr>
      <w:pict w14:anchorId="18EF1536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69F57707" w14:textId="77777777" w:rsidR="002C6B2B" w:rsidRPr="0004247D" w:rsidRDefault="00F71DB1" w:rsidP="0004247D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فتاوى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نور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على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الدرب</w:t>
                </w:r>
              </w:p>
            </w:txbxContent>
          </v:textbox>
          <w10:wrap anchorx="page"/>
        </v:shape>
      </w:pict>
    </w:r>
    <w:r>
      <w:rPr>
        <w:rtl/>
      </w:rPr>
      <w:pict w14:anchorId="270D7157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</w:rPr>
      <w:pict w14:anchorId="49C1DD56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34292F88" w14:textId="77777777" w:rsidR="002C6B2B" w:rsidRDefault="00F71DB1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2B11445B" w14:textId="77777777" w:rsidR="002C6B2B" w:rsidRDefault="00505B6F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</w:rPr>
                  <w:fldChar w:fldCharType="begin"/>
                </w:r>
                <w:r w:rsidR="00F71DB1">
                  <w:rPr>
                    <w:rFonts w:cs="Traditional Arabic"/>
                  </w:rPr>
                  <w:instrText xml:space="preserve"> PAGE </w:instrText>
                </w:r>
                <w:r>
                  <w:rPr>
                    <w:rFonts w:cs="Traditional Arabic"/>
                  </w:rPr>
                  <w:fldChar w:fldCharType="separate"/>
                </w:r>
                <w:r w:rsidR="00F71DB1">
                  <w:rPr>
                    <w:rFonts w:cs="Traditional Arabic"/>
                    <w:rtl/>
                  </w:rPr>
                  <w:t>18</w:t>
                </w:r>
                <w:r>
                  <w:rPr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 w14:anchorId="2D551811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2CE1E5C6" w14:textId="77777777" w:rsidR="002C6B2B" w:rsidRDefault="00505B6F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F71DB1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71DB1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81A1D" w14:textId="77777777" w:rsidR="002C6B2B" w:rsidRDefault="009C1844">
    <w:pPr>
      <w:pStyle w:val="a4"/>
      <w:rPr>
        <w:noProof w:val="0"/>
        <w:rtl/>
      </w:rPr>
    </w:pPr>
    <w:r>
      <w:rPr>
        <w:rtl/>
      </w:rPr>
      <w:pict w14:anchorId="34890643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14:paraId="24617C6D" w14:textId="77777777" w:rsidR="002C6B2B" w:rsidRPr="0004247D" w:rsidRDefault="00F71DB1" w:rsidP="007A04ED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noProof w:val="0"/>
                    <w:szCs w:val="22"/>
                    <w:rtl/>
                  </w:rPr>
                  <w:t>الحلقة</w:t>
                </w:r>
                <w:r w:rsidRPr="0004247D"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الثالثة والعشرون</w:t>
                </w:r>
              </w:p>
            </w:txbxContent>
          </v:textbox>
          <w10:wrap anchorx="page"/>
        </v:shape>
      </w:pict>
    </w:r>
    <w:r>
      <w:rPr>
        <w:rtl/>
      </w:rPr>
      <w:pict w14:anchorId="07C21A20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</w:rPr>
      <w:pict w14:anchorId="3C70F2AD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5421A7E1" w14:textId="77777777" w:rsidR="002C6B2B" w:rsidRDefault="00505B6F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F71DB1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71DB1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 w14:anchorId="541AA167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663EF4EF" w14:textId="77777777" w:rsidR="002C6B2B" w:rsidRDefault="00F71DB1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18475A0E" w14:textId="77777777" w:rsidR="002C6B2B" w:rsidRDefault="00505B6F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6"/>
                    <w:rFonts w:cs="Traditional Arabic"/>
                  </w:rPr>
                  <w:fldChar w:fldCharType="begin"/>
                </w:r>
                <w:r w:rsidR="00F71DB1">
                  <w:rPr>
                    <w:rStyle w:val="a6"/>
                    <w:rFonts w:cs="Traditional Arabic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</w:rPr>
                  <w:fldChar w:fldCharType="separate"/>
                </w:r>
                <w:r w:rsidR="00F71DB1">
                  <w:rPr>
                    <w:rStyle w:val="a6"/>
                    <w:rFonts w:cs="Traditional Arabic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 w14:anchorId="1CAEBBFF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0789B1BC" w14:textId="77777777" w:rsidR="002C6B2B" w:rsidRDefault="00505B6F">
                <w:pPr>
                  <w:pStyle w:val="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6"/>
                    <w:rFonts w:cs="Traditional Arabic"/>
                  </w:rPr>
                  <w:fldChar w:fldCharType="begin"/>
                </w:r>
                <w:r w:rsidR="00F71DB1">
                  <w:rPr>
                    <w:rStyle w:val="a6"/>
                    <w:rFonts w:cs="Traditional Arabic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</w:rPr>
                  <w:fldChar w:fldCharType="separate"/>
                </w:r>
                <w:r w:rsidR="00F71DB1">
                  <w:rPr>
                    <w:rStyle w:val="a6"/>
                    <w:rFonts w:cs="Traditional Arabic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643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A99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27DC9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6F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1A0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7EF2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152C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44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43A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3BA9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77710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E62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6F9A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1DB1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57BDE209"/>
  <w15:docId w15:val="{BA0C1665-E5B9-4467-934C-61A32E24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43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C643A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C643A"/>
    <w:rPr>
      <w:rFonts w:eastAsia="SimSun" w:cs="Times New Roman"/>
      <w:b/>
      <w:bCs/>
      <w:noProof/>
      <w:sz w:val="28"/>
      <w:szCs w:val="28"/>
    </w:rPr>
  </w:style>
  <w:style w:type="paragraph" w:styleId="a4">
    <w:name w:val="header"/>
    <w:basedOn w:val="a"/>
    <w:link w:val="Char0"/>
    <w:rsid w:val="00AC643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رأس الصفحة Char"/>
    <w:basedOn w:val="a0"/>
    <w:link w:val="a4"/>
    <w:rsid w:val="00AC643A"/>
    <w:rPr>
      <w:rFonts w:eastAsia="SimSun" w:cs="Times New Roman"/>
      <w:noProof/>
      <w:sz w:val="20"/>
      <w:szCs w:val="20"/>
    </w:rPr>
  </w:style>
  <w:style w:type="paragraph" w:styleId="a5">
    <w:name w:val="footer"/>
    <w:basedOn w:val="a"/>
    <w:link w:val="Char1"/>
    <w:rsid w:val="00AC643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1">
    <w:name w:val="تذييل الصفحة Char"/>
    <w:basedOn w:val="a0"/>
    <w:link w:val="a5"/>
    <w:rsid w:val="00AC643A"/>
    <w:rPr>
      <w:rFonts w:eastAsia="SimSun" w:cs="Times New Roman"/>
      <w:noProof/>
      <w:sz w:val="20"/>
      <w:szCs w:val="20"/>
    </w:rPr>
  </w:style>
  <w:style w:type="character" w:styleId="a6">
    <w:name w:val="page number"/>
    <w:basedOn w:val="a0"/>
    <w:rsid w:val="00AC643A"/>
    <w:rPr>
      <w:rFonts w:cs="Times New Roman"/>
    </w:rPr>
  </w:style>
  <w:style w:type="paragraph" w:styleId="a7">
    <w:name w:val="footnote text"/>
    <w:basedOn w:val="a"/>
    <w:link w:val="Char2"/>
    <w:semiHidden/>
    <w:rsid w:val="00AC643A"/>
    <w:rPr>
      <w:rFonts w:cs="Times New Roman"/>
    </w:rPr>
  </w:style>
  <w:style w:type="character" w:customStyle="1" w:styleId="Char2">
    <w:name w:val="نص حاشية سفلية Char"/>
    <w:basedOn w:val="a0"/>
    <w:link w:val="a7"/>
    <w:semiHidden/>
    <w:rsid w:val="00AC643A"/>
    <w:rPr>
      <w:rFonts w:eastAsia="SimSun" w:cs="Times New Roman"/>
      <w:noProof/>
      <w:sz w:val="20"/>
      <w:szCs w:val="20"/>
    </w:rPr>
  </w:style>
  <w:style w:type="character" w:styleId="a8">
    <w:name w:val="footnote reference"/>
    <w:basedOn w:val="a0"/>
    <w:semiHidden/>
    <w:rsid w:val="00AC643A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D77710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D77710"/>
  </w:style>
  <w:style w:type="character" w:customStyle="1" w:styleId="Char3">
    <w:name w:val="نص تعليق Char"/>
    <w:basedOn w:val="a0"/>
    <w:link w:val="aa"/>
    <w:uiPriority w:val="99"/>
    <w:semiHidden/>
    <w:rsid w:val="00D77710"/>
    <w:rPr>
      <w:rFonts w:eastAsia="SimSun"/>
      <w:noProof/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D77710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D77710"/>
    <w:rPr>
      <w:rFonts w:eastAsia="SimSun"/>
      <w:b/>
      <w:bCs/>
      <w:noProof/>
      <w:sz w:val="20"/>
      <w:szCs w:val="20"/>
    </w:rPr>
  </w:style>
  <w:style w:type="paragraph" w:styleId="ac">
    <w:name w:val="Balloon Text"/>
    <w:basedOn w:val="a"/>
    <w:link w:val="Char5"/>
    <w:uiPriority w:val="99"/>
    <w:semiHidden/>
    <w:unhideWhenUsed/>
    <w:rsid w:val="00D77710"/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c"/>
    <w:uiPriority w:val="99"/>
    <w:semiHidden/>
    <w:rsid w:val="00D7771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105</Words>
  <Characters>602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2014-12-07T16:44:00Z</cp:lastPrinted>
  <dcterms:created xsi:type="dcterms:W3CDTF">2012-12-04T07:40:00Z</dcterms:created>
  <dcterms:modified xsi:type="dcterms:W3CDTF">2019-06-17T12:21:00Z</dcterms:modified>
</cp:coreProperties>
</file>