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683" w:rsidRDefault="00C97683" w:rsidP="007B20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1289841"/>
      <w:r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7B2074" w:rsidRPr="003E5531" w:rsidRDefault="00C97683" w:rsidP="00C976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درجة </w:t>
      </w:r>
      <w:r w:rsidR="007B2074" w:rsidRPr="003E5531">
        <w:rPr>
          <w:rFonts w:ascii="Simplified Arabic" w:hAnsi="Simplified Arabic"/>
          <w:color w:val="0000FF"/>
          <w:sz w:val="28"/>
          <w:szCs w:val="28"/>
          <w:rtl/>
        </w:rPr>
        <w:t xml:space="preserve">حديث: </w:t>
      </w:r>
      <w:r w:rsidRPr="00C97683">
        <w:rPr>
          <w:rFonts w:ascii="Simplified Arabic" w:hAnsi="Simplified Arabic"/>
          <w:color w:val="0000FF"/>
          <w:sz w:val="28"/>
          <w:szCs w:val="28"/>
          <w:rtl/>
        </w:rPr>
        <w:t>«</w:t>
      </w:r>
      <w:r w:rsidR="007B2074" w:rsidRPr="003E5531">
        <w:rPr>
          <w:rFonts w:ascii="Simplified Arabic" w:hAnsi="Simplified Arabic"/>
          <w:color w:val="0000FF"/>
          <w:sz w:val="28"/>
          <w:szCs w:val="28"/>
          <w:rtl/>
        </w:rPr>
        <w:t>من ل</w:t>
      </w:r>
      <w:r>
        <w:rPr>
          <w:rFonts w:ascii="Simplified Arabic" w:hAnsi="Simplified Arabic"/>
          <w:color w:val="0000FF"/>
          <w:sz w:val="28"/>
          <w:szCs w:val="28"/>
          <w:rtl/>
        </w:rPr>
        <w:t>م تنهه صلاته عن الفحشاء والمنكر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..</w:t>
      </w:r>
      <w:bookmarkEnd w:id="0"/>
      <w:r w:rsidRPr="00C97683">
        <w:rPr>
          <w:rFonts w:ascii="Simplified Arabic" w:hAnsi="Simplified Arabic"/>
          <w:color w:val="0000FF"/>
          <w:sz w:val="28"/>
          <w:szCs w:val="28"/>
          <w:rtl/>
        </w:rPr>
        <w:t>»</w:t>
      </w:r>
    </w:p>
    <w:p w:rsidR="00C97683" w:rsidRPr="003E5531" w:rsidRDefault="00C97683" w:rsidP="007B207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7B2074" w:rsidRPr="003E5531" w:rsidRDefault="007B2074" w:rsidP="003E5531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E553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267A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لدي هذا الحديث</w:t>
      </w:r>
      <w:r w:rsidR="00F267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أود أن أسألكم عنه</w:t>
      </w:r>
      <w:r w:rsidRPr="003E553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«من لم تنهه صلاته عن الفحشاء والمنكر لم يزدد من الله إلا بعدًا»؟</w:t>
      </w:r>
      <w:r w:rsidRPr="003E5531">
        <w:rPr>
          <w:rFonts w:ascii="Simplified Arabic" w:hAnsi="Simplified Arabic" w:cs="Simplified Arabic"/>
          <w:b/>
          <w:color w:val="FF0000"/>
          <w:sz w:val="28"/>
          <w:szCs w:val="28"/>
          <w:vertAlign w:val="superscript"/>
          <w:rtl/>
        </w:rPr>
        <w:t xml:space="preserve"> </w:t>
      </w:r>
    </w:p>
    <w:p w:rsidR="00C97683" w:rsidRDefault="007B2074" w:rsidP="00C9768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C9768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الجواب: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هذا الحديث مشهور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وذكره المفسرون في تفاسيرهم عند قوله -جل وعلا:</w:t>
      </w:r>
      <w:r w:rsidR="00F267AC" w:rsidRPr="00F267A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267AC" w:rsidRPr="00F267A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F267AC" w:rsidRPr="00F267A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إِنَّ الصَّلاةَ تَنْهَى عَنِ الْفَحْشَاء وَالْمُنكَرِ</w:t>
      </w:r>
      <w:r w:rsidR="00F267AC" w:rsidRPr="00F267A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F267AC" w:rsidRPr="00F267A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</w:t>
      </w:r>
      <w:r w:rsidR="00F267AC" w:rsidRPr="00F267AC">
        <w:rPr>
          <w:rFonts w:ascii="Simplified Arabic" w:hAnsi="Simplified Arabic" w:cs="Simplified Arabic"/>
          <w:b/>
          <w:sz w:val="28"/>
          <w:szCs w:val="28"/>
          <w:rtl/>
        </w:rPr>
        <w:t>العنكبوت</w:t>
      </w:r>
      <w:r w:rsidRPr="00F267AC">
        <w:rPr>
          <w:rFonts w:ascii="Simplified Arabic" w:hAnsi="Simplified Arabic" w:cs="Simplified Arabic"/>
          <w:b/>
          <w:sz w:val="28"/>
          <w:szCs w:val="28"/>
          <w:rtl/>
        </w:rPr>
        <w:t>: 45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]، 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لكنه ضعيف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قال الحافظ الذهبي</w:t>
      </w:r>
      <w:r w:rsidR="00F267AC" w:rsidRPr="00F267A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267AC"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في 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F267AC" w:rsidRPr="003E5531">
        <w:rPr>
          <w:rFonts w:ascii="Simplified Arabic" w:hAnsi="Simplified Arabic" w:cs="Simplified Arabic"/>
          <w:b/>
          <w:sz w:val="28"/>
          <w:szCs w:val="28"/>
          <w:rtl/>
        </w:rPr>
        <w:t>ميزان الاعتدال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قال ابن الجنيد: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كذب وزو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 xml:space="preserve"> وقال الحافظ العراقي في 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>تخريج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الإحياء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حديث إسناده لي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ن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وحكم 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>عليه الألباني بأنه باطل ولا يصح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لا من جهة إسناده ولا من جهة متنه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أما كون إسناده لي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ّن 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فيه ضعف هذا لا إشكال فيه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بالنسبة لمتنه: </w:t>
      </w:r>
      <w:r w:rsidRPr="003E553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«من لم تنه صلاته عن الفحشاء والمنكر لم يزدد من الله إلا بعدًا»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97683" w:rsidRPr="00C9768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[</w:t>
      </w:r>
      <w:r w:rsidRPr="00C9768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المعجم الكبير</w:t>
      </w:r>
      <w:r w:rsidR="00F267AC" w:rsidRPr="00C976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للطبراني</w:t>
      </w:r>
      <w:r w:rsidRPr="00C9768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:</w:t>
      </w:r>
      <w:r w:rsidR="00F267AC" w:rsidRPr="00C9768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11025</w:t>
      </w:r>
      <w:r w:rsidRPr="00C9768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]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فهو موافق لمفهوم قوله جل وعلا: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267AC" w:rsidRPr="00F267A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F267AC" w:rsidRPr="00F267A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إِنَّ الصَّلاةَ تَنْهَى عَنِ الْفَحْشَاء وَالْمُنكَرِ</w:t>
      </w:r>
      <w:r w:rsidR="00F267AC" w:rsidRPr="00F267A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، ولعل </w:t>
      </w:r>
      <w:r w:rsidRPr="00F267AC">
        <w:rPr>
          <w:rFonts w:ascii="Simplified Arabic" w:hAnsi="Simplified Arabic" w:cs="Simplified Arabic"/>
          <w:b/>
          <w:sz w:val="28"/>
          <w:szCs w:val="28"/>
          <w:rtl/>
        </w:rPr>
        <w:t>الشيخ</w:t>
      </w:r>
      <w:r w:rsidR="00F267AC" w:rsidRPr="00F267A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الألباني</w:t>
      </w:r>
      <w:r w:rsidRPr="00F267AC">
        <w:rPr>
          <w:rFonts w:ascii="Simplified Arabic" w:hAnsi="Simplified Arabic" w:cs="Simplified Arabic"/>
          <w:b/>
          <w:sz w:val="28"/>
          <w:szCs w:val="28"/>
          <w:rtl/>
        </w:rPr>
        <w:t xml:space="preserve"> -رحمه الله-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نظر إلى واقع الناس وأن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كثير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ممن ينتسبون 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إلى ا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لإسلام يصلون 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ولله الحمد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لكن مع ذلك تجد عندهم مخالفات، 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تجد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أحدهم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يرتكب الذنوب والمعاصي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وقد يزاول بعض الكبائر، ومع ذلك هو يصلي، فيكون فعله مع صلاته مخالف للواقع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فلذلك حكم الشيخ على أن متنه لا يصح إضافة 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لى عدم صح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إسناده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لكن الصلاة التي تنهى عن الفحشاء والمنكر هي الصلاة التي 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>تؤدَّى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على مراد الله -جل وعلا-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>تؤدَّى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مطابِقة لما جاء عن النبي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 xml:space="preserve"> -عليه الصلاة والسلام-؛ امتثال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لقوله: </w:t>
      </w:r>
      <w:r w:rsidRPr="003E553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«صلو</w:t>
      </w:r>
      <w:r w:rsidR="00F267AC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ا</w:t>
      </w:r>
      <w:r w:rsidRPr="003E553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كما رأيتموني أُصلي»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267AC" w:rsidRPr="00F267AC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[</w:t>
      </w:r>
      <w:r w:rsidRPr="00F267AC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البخاري:</w:t>
      </w:r>
      <w:r w:rsidR="00F267AC" w:rsidRPr="00F267AC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Pr="00F267AC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631]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، فهذا الذي صلاته تترتب عليها آثارها من الأجر التام الوافر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وتنهى صاحب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ها عن الفحشاء والمنكر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أما الصلاة التي 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>تؤدَّى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على وجه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فيه شيء من الخلل مع الحكم بصحتها بالإتيان بشرو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>طها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 xml:space="preserve"> وأركانها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 xml:space="preserve"> وواجباتها، هذه صلاة صحيحة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 xml:space="preserve"> مسقطة للطلب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لا يؤمر بإعادتها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لكنها إذا أُديت على نقص أو غفلة أو ما أشبه ذلك، فإنها لاتترتب عليها جميع آثارها من النهي عن الفحشاء والمنكر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ولا من الأجر الكامل؛ لأن بعض الناس ينصرف من صلاته وليس له 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إلا نصفها، </w:t>
      </w:r>
      <w:r w:rsidR="00C97683" w:rsidRPr="003E5531">
        <w:rPr>
          <w:rFonts w:ascii="Simplified Arabic" w:hAnsi="Simplified Arabic" w:cs="Simplified Arabic"/>
          <w:b/>
          <w:sz w:val="28"/>
          <w:szCs w:val="28"/>
          <w:rtl/>
        </w:rPr>
        <w:t>إلا ثلثها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97683"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إلا ربعها،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إلا عشرها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بحسب ما يعقل من صلاته، فإنه ليس للإنسان من صلاته إلا ما عقل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فإذا 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أُدِّيَت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هذه العبادة على هذا الوجه الناقص، فإنها حينئذ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 xml:space="preserve"> لا تنهاه عن الفحشاء والمنكر.</w:t>
      </w:r>
    </w:p>
    <w:p w:rsidR="007B2074" w:rsidRPr="003E5531" w:rsidRDefault="007B2074" w:rsidP="00C97683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والحديث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كل حال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ضعيف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أما ما قلناه في توجيه معنى الآية مع كلام الشيخ المرتبط بالحديث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فإن المراد بالصلاة التي تنهى عن الفحشاء والمنكر هي الصلاة التي 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>تؤدَّى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على الوجه الشرعي المأثور عنه -عليه الصلاة والسلام-؛ امتثالًا لقوله: </w:t>
      </w:r>
      <w:r w:rsidRPr="003E553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«صلوا كما رأيتموني أصلي»</w:t>
      </w:r>
      <w:r w:rsidRPr="003E5531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أما إذا وجد الخلل والنقص الذي لا يقتضي بطلان 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الصلاة، لكنه ينقص من أجرها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97683" w:rsidRPr="00C97683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Pr="003E553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«الصلوات </w:t>
      </w:r>
      <w:r w:rsidR="00C9768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الخمس كفارة لما بينهن إذا اجتن</w:t>
      </w:r>
      <w:r w:rsidR="00C9768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C9768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ب</w:t>
      </w:r>
      <w:r w:rsidR="00C9768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Pr="003E553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الكبائر»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97683" w:rsidRPr="00C9768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[مسلم:</w:t>
      </w:r>
      <w:r w:rsidR="00C97683" w:rsidRPr="00C976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="00C97683" w:rsidRPr="00C9768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233</w:t>
      </w:r>
      <w:r w:rsidRPr="00C9768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]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 هذا المراد به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الصلاة التي يعقلها 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lastRenderedPageBreak/>
        <w:t>صاحب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ها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أما الصلاة التي ليس له من أجرها إلا عُشرها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فكما قال شيخ الإسلام: هذه الصلاة إن كف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رت نفسها فبها ونِعْمت، لكن ينبغي أن ي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لاحظ أن 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>تؤدَّى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العبادات على الوجه الشرعي؛ لتترتب عليها آثارها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لمسلمون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يصومون، ومع ذلك يحصل لهم شيء من المخالفات من ارتكاب محظورات أو ترك واجبات، وهي مخل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ة بالتقوى التي ذكرها الله -جل وعلا- في قوله: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97683" w:rsidRPr="00C976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C97683" w:rsidRPr="00C9768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كُتِبَ عَلَيْكُمُ الصِّيَامُ كَمَا كُتِبَ عَلَى الَّذِينَ مِن قَبْلِكُمْ لَعَلَّكُمْ تَتَّقُونَ</w:t>
      </w:r>
      <w:r w:rsidR="00C97683" w:rsidRPr="00C976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C97683" w:rsidRPr="00C9768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</w:t>
      </w:r>
      <w:r w:rsidRPr="00C97683">
        <w:rPr>
          <w:rFonts w:ascii="Simplified Arabic" w:hAnsi="Simplified Arabic" w:cs="Simplified Arabic"/>
          <w:b/>
          <w:sz w:val="28"/>
          <w:szCs w:val="28"/>
          <w:rtl/>
        </w:rPr>
        <w:t>البقرة: 183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]، 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="00F267AC">
        <w:rPr>
          <w:rFonts w:ascii="Simplified Arabic" w:hAnsi="Simplified Arabic" w:cs="Simplified Arabic"/>
          <w:b/>
          <w:sz w:val="28"/>
          <w:szCs w:val="28"/>
          <w:rtl/>
        </w:rPr>
        <w:t>هل كل من صام تحصل له هذه التقوى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؟ لا،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م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ن صام على الوجه الشرعي حصلت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له التقوى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وإلا فيوجد في أوساط المسلمين من يصوم بالنهار ويزاول المنكرات </w:t>
      </w:r>
      <w:r w:rsidR="00F267AC" w:rsidRPr="003E5531">
        <w:rPr>
          <w:rFonts w:ascii="Simplified Arabic" w:hAnsi="Simplified Arabic" w:cs="Simplified Arabic"/>
          <w:b/>
          <w:sz w:val="28"/>
          <w:szCs w:val="28"/>
          <w:rtl/>
        </w:rPr>
        <w:t>في ليله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267AC"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سواء كان صائماً أو مفطراً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ولاخُلْف في هذا الكلام؛ لأنه كلام الله -جل وعلا-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لكن الإشكال والخلل في فِعْل المكلَّف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إذا جاء به على الوجه المشروع تحققت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له الغاية التي من أجلها شُرع الصيام وهو تح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قيق التقوى، وقل مثل هذا في الحج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97683" w:rsidRPr="00C976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C97683" w:rsidRPr="00C9768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فَمَن تَعَجَّلَ فِي يَوْمَيْنِ فَلاَ إِثْمَ عَلَيْهِ وَمَن تَأَخَّرَ فَلا إِثْمَ عَلَيْهِ لِمَنِ اتَّقَى</w:t>
      </w:r>
      <w:r w:rsidR="00C97683" w:rsidRPr="00C976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C97683" w:rsidRPr="00C9768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</w:t>
      </w:r>
      <w:r w:rsidRPr="00C97683">
        <w:rPr>
          <w:rFonts w:ascii="Simplified Arabic" w:hAnsi="Simplified Arabic" w:cs="Simplified Arabic"/>
          <w:b/>
          <w:sz w:val="28"/>
          <w:szCs w:val="28"/>
          <w:rtl/>
        </w:rPr>
        <w:t>البقرة: 203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>]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متى ترتفع الذنوب عن الحاج ت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قد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م أو ت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أخ</w:t>
      </w:r>
      <w:r w:rsidR="00C97683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F267AC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إذا حقق التقوى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بأن فعل الواجبات وترك المحظورات</w:t>
      </w:r>
      <w:r w:rsidR="00C976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وبهذا تلتقي الآية مع قوله -عليه الصلاة والسلام-: </w:t>
      </w:r>
      <w:r w:rsidRPr="003E553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«من حج فلم يرفث ولم يفسق رجع كيوم ولدته أمه»</w:t>
      </w:r>
      <w:r w:rsidRPr="00C9768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C9768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[</w:t>
      </w:r>
      <w:r w:rsidRPr="00C9768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البخاري: 1521]</w:t>
      </w:r>
      <w:r w:rsidRPr="003E5531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7B2074" w:rsidRPr="003E5531" w:rsidRDefault="00C97683" w:rsidP="00C9768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7B2074" w:rsidRPr="003E553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B2074" w:rsidRPr="00C97683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والعشرون، 11/2/1432.</w:t>
      </w:r>
    </w:p>
    <w:p w:rsidR="007B2074" w:rsidRPr="00C97683" w:rsidRDefault="007B2074" w:rsidP="00C97683">
      <w:pPr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E67D5A" w:rsidRPr="003E5531" w:rsidRDefault="00E67D5A">
      <w:pPr>
        <w:rPr>
          <w:sz w:val="28"/>
          <w:szCs w:val="28"/>
        </w:rPr>
      </w:pPr>
    </w:p>
    <w:sectPr w:rsidR="00E67D5A" w:rsidRPr="003E553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6089" w:rsidRDefault="00406089" w:rsidP="00BF5F3D">
      <w:r>
        <w:separator/>
      </w:r>
    </w:p>
  </w:endnote>
  <w:endnote w:type="continuationSeparator" w:id="0">
    <w:p w:rsidR="00406089" w:rsidRDefault="00406089" w:rsidP="00BF5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0ED6152-A285-421D-9C4E-8938F8D0DD05}"/>
    <w:embedBold r:id="rId2" w:fontKey="{89152C96-C6F3-4220-89E8-2671688F08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A53E29-4E4C-4724-AA60-8002470C526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8EC6E9E-AA31-42F3-8DB0-7A2AE439838D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7193EF6-31C2-42D4-B2D2-89B2255CE7F7}"/>
    <w:embedBold r:id="rId6" w:fontKey="{99644F6A-A43C-4B35-AD13-82B565C4D0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CA35FE6-7490-4E24-AFA6-79140CE801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B6A13B0-B36B-414A-92DC-4538EAD589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6089" w:rsidRDefault="00406089" w:rsidP="00BF5F3D">
      <w:r>
        <w:separator/>
      </w:r>
    </w:p>
  </w:footnote>
  <w:footnote w:type="continuationSeparator" w:id="0">
    <w:p w:rsidR="00406089" w:rsidRDefault="00406089" w:rsidP="00BF5F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5F3D"/>
    <w:rsid w:val="0000125F"/>
    <w:rsid w:val="00001312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669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3B76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43E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A81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82F"/>
    <w:rsid w:val="002B12C1"/>
    <w:rsid w:val="002B145B"/>
    <w:rsid w:val="002B1751"/>
    <w:rsid w:val="002B1915"/>
    <w:rsid w:val="002B1C95"/>
    <w:rsid w:val="002B224E"/>
    <w:rsid w:val="002B254D"/>
    <w:rsid w:val="002B267E"/>
    <w:rsid w:val="002B2D67"/>
    <w:rsid w:val="002B2DB9"/>
    <w:rsid w:val="002B318D"/>
    <w:rsid w:val="002B327A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531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089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5D7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074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13C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5F3D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683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67AC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90057B6-50BC-41A2-9ED8-C471531E5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5F3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BF5F3D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BF5F3D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2014-12-22T15:28:00Z</cp:lastPrinted>
  <dcterms:created xsi:type="dcterms:W3CDTF">2012-12-04T10:47:00Z</dcterms:created>
  <dcterms:modified xsi:type="dcterms:W3CDTF">2019-06-17T14:50:00Z</dcterms:modified>
</cp:coreProperties>
</file>