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282" w:rsidRPr="005A72B6" w:rsidRDefault="005A72B6" w:rsidP="005A72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711124"/>
      <w:r>
        <w:rPr>
          <w:rFonts w:ascii="Simplified Arabic" w:hAnsi="Simplified Arabic" w:hint="cs"/>
          <w:color w:val="0000FF"/>
          <w:sz w:val="28"/>
          <w:szCs w:val="28"/>
          <w:rtl/>
        </w:rPr>
        <w:t>صفة الصلاة</w:t>
      </w:r>
      <w:bookmarkStart w:id="1" w:name="_GoBack"/>
      <w:bookmarkEnd w:id="1"/>
    </w:p>
    <w:p w:rsidR="001F7D89" w:rsidRPr="005A72B6" w:rsidRDefault="001F7D89" w:rsidP="005A72B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A72B6">
        <w:rPr>
          <w:rFonts w:ascii="Simplified Arabic" w:hAnsi="Simplified Arabic"/>
          <w:color w:val="0000FF"/>
          <w:sz w:val="28"/>
          <w:szCs w:val="28"/>
          <w:rtl/>
        </w:rPr>
        <w:t xml:space="preserve">موضع رفع اليدين </w:t>
      </w:r>
      <w:bookmarkEnd w:id="0"/>
      <w:r w:rsidR="005A72B6" w:rsidRPr="005A72B6">
        <w:rPr>
          <w:rFonts w:ascii="Simplified Arabic" w:hAnsi="Simplified Arabic" w:hint="cs"/>
          <w:color w:val="0000FF"/>
          <w:sz w:val="28"/>
          <w:szCs w:val="28"/>
          <w:rtl/>
        </w:rPr>
        <w:t xml:space="preserve">عند الرفع من </w:t>
      </w:r>
      <w:r w:rsidR="005A72B6" w:rsidRPr="005A72B6">
        <w:rPr>
          <w:rFonts w:ascii="Simplified Arabic" w:hAnsi="Simplified Arabic"/>
          <w:color w:val="0000FF"/>
          <w:sz w:val="28"/>
          <w:szCs w:val="28"/>
          <w:rtl/>
        </w:rPr>
        <w:t>التشهد الأول</w:t>
      </w:r>
    </w:p>
    <w:p w:rsidR="001F7D89" w:rsidRDefault="001F7D89" w:rsidP="001F7D89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1F7D89" w:rsidRPr="00D05BD2" w:rsidRDefault="00C66282" w:rsidP="00D05BD2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D05BD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1F7D89" w:rsidRPr="00D05BD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: رفع اليدين بعد التشهد الأول هل يكون بعد النهوض أو عند الهَمّ</w:t>
      </w:r>
      <w:r w:rsidR="005A72B6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ِ</w:t>
      </w:r>
      <w:r w:rsidR="001F7D89" w:rsidRPr="00D05BD2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بالنهوض؟ </w:t>
      </w:r>
    </w:p>
    <w:p w:rsidR="001F7D89" w:rsidRPr="00D05BD2" w:rsidRDefault="00C66282" w:rsidP="005A72B6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D05BD2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1F7D89" w:rsidRPr="005A72B6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رفع اليدين في المواضع الأربعة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عند تكبيرة الإحرام</w:t>
      </w:r>
      <w:r w:rsidR="005A72B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عند الركوع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والرفع منه</w:t>
      </w:r>
      <w:r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عند 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القيام من الركعتين بعد التشهد الأول</w:t>
      </w:r>
      <w:r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يكون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كله مقارنًا للقول ومقارنًا للفعل، 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يكون مقارنًا للقول الذي هو التكبير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مقارنًا ل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لفعل الذي هو الانتقال من ركن إلى ركن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هذا محله</w:t>
      </w:r>
      <w:r w:rsidR="005A72B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إن كان في أوله أو في أثنائه أو في 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آخره بأن 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تفاوت هذا عن هذا شي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ئًا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يسير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لا إشكال</w:t>
      </w:r>
      <w:r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يعفى عنه كما قال أهل العلم</w:t>
      </w:r>
      <w:r w:rsidR="005A72B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لكنّ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الأصل أن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يكون مقارنًا للفعل</w:t>
      </w:r>
      <w:r w:rsidR="005A72B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فقد تكون حركة المصلي بطيئة فلا يقال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نه يرفع يديه من أوله</w:t>
      </w:r>
      <w:r w:rsidR="005A72B6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أو يمد التكبير من أول انتقاله إلى آخره أو ما أشبه ذلك، فالأصل المقارنة؛ لأنه للدلالة عليه.</w:t>
      </w:r>
    </w:p>
    <w:p w:rsidR="001F7D89" w:rsidRPr="00D05BD2" w:rsidRDefault="005A72B6" w:rsidP="005A72B6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1F7D89" w:rsidRPr="00D05BD2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1F7D89" w:rsidRPr="005A72B6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التاسعة والعشرون، 2/3/1432.</w:t>
      </w:r>
    </w:p>
    <w:p w:rsidR="001F7D89" w:rsidRPr="00D05BD2" w:rsidRDefault="001F7D89" w:rsidP="001F7D89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1F7D89" w:rsidRPr="00D05BD2" w:rsidRDefault="001F7D89" w:rsidP="001F7D89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E67D5A" w:rsidRPr="00D05BD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D05BD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7780" w:rsidRDefault="00EB7780" w:rsidP="001F7D89">
      <w:pPr>
        <w:spacing w:after="0" w:line="240" w:lineRule="auto"/>
      </w:pPr>
      <w:r>
        <w:separator/>
      </w:r>
    </w:p>
  </w:endnote>
  <w:endnote w:type="continuationSeparator" w:id="0">
    <w:p w:rsidR="00EB7780" w:rsidRDefault="00EB7780" w:rsidP="001F7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16C633-2788-40E4-B7B2-A2A1289FD6D3}"/>
    <w:embedBold r:id="rId2" w:fontKey="{2D00BF4F-7E51-444E-9C98-01DF2050E1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4FD3E6-9BEA-4666-8890-DD7B46FC3CD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3BF9B6F-4E93-4D9C-AC55-BE0922BEDC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E300816-011F-4A15-870F-1AEF4559D65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760D45C-95C5-47EE-AB7C-1F03BD09F9CE}"/>
    <w:embedBold r:id="rId7" w:fontKey="{F49DFB3E-6A75-457D-947F-B3FC5E39E6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F68B81F-9511-4BBE-90CB-E150DA14F8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7780" w:rsidRDefault="00EB7780" w:rsidP="001F7D89">
      <w:pPr>
        <w:spacing w:after="0" w:line="240" w:lineRule="auto"/>
      </w:pPr>
      <w:r>
        <w:separator/>
      </w:r>
    </w:p>
  </w:footnote>
  <w:footnote w:type="continuationSeparator" w:id="0">
    <w:p w:rsidR="00EB7780" w:rsidRDefault="00EB7780" w:rsidP="001F7D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7D8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1F7D89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169DE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18A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2B6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4EA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FB8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5F3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282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564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5BD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780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460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3A3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6CAB17"/>
  <w15:docId w15:val="{5EF363C5-D037-4862-884E-197A87999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7D89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1F7D89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F7D89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1F7D89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1F7D89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114</Words>
  <Characters>656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2014-12-26T03:51:00Z</cp:lastPrinted>
  <dcterms:created xsi:type="dcterms:W3CDTF">2012-12-05T07:05:00Z</dcterms:created>
  <dcterms:modified xsi:type="dcterms:W3CDTF">2019-06-17T15:45:00Z</dcterms:modified>
</cp:coreProperties>
</file>