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693" w:rsidRPr="002A328B" w:rsidRDefault="002F51F7" w:rsidP="002A32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79196"/>
      <w:r w:rsidRPr="002F51F7">
        <w:rPr>
          <w:rFonts w:ascii="Simplified Arabic" w:hAnsi="Simplified Arabic" w:hint="cs"/>
          <w:color w:val="0000FF"/>
          <w:sz w:val="28"/>
          <w:szCs w:val="28"/>
          <w:rtl/>
        </w:rPr>
        <w:t>أحكام</w:t>
      </w:r>
      <w:r w:rsidRPr="002F51F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2F51F7">
        <w:rPr>
          <w:rFonts w:ascii="Simplified Arabic" w:hAnsi="Simplified Arabic" w:hint="cs"/>
          <w:color w:val="0000FF"/>
          <w:sz w:val="28"/>
          <w:szCs w:val="28"/>
          <w:rtl/>
        </w:rPr>
        <w:t>المقابر</w:t>
      </w:r>
      <w:r w:rsidRPr="002F51F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2F51F7">
        <w:rPr>
          <w:rFonts w:ascii="Simplified Arabic" w:hAnsi="Simplified Arabic" w:hint="cs"/>
          <w:color w:val="0000FF"/>
          <w:sz w:val="28"/>
          <w:szCs w:val="28"/>
          <w:rtl/>
        </w:rPr>
        <w:t>وزيارة</w:t>
      </w:r>
      <w:r w:rsidRPr="002F51F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2F51F7">
        <w:rPr>
          <w:rFonts w:ascii="Simplified Arabic" w:hAnsi="Simplified Arabic" w:hint="cs"/>
          <w:color w:val="0000FF"/>
          <w:sz w:val="28"/>
          <w:szCs w:val="28"/>
          <w:rtl/>
        </w:rPr>
        <w:t>القبور</w:t>
      </w:r>
      <w:bookmarkStart w:id="1" w:name="_GoBack"/>
      <w:bookmarkEnd w:id="1"/>
    </w:p>
    <w:p w:rsidR="00553693" w:rsidRPr="002A328B" w:rsidRDefault="00553693" w:rsidP="002A32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328B">
        <w:rPr>
          <w:rFonts w:ascii="Simplified Arabic" w:hAnsi="Simplified Arabic"/>
          <w:color w:val="0000FF"/>
          <w:sz w:val="28"/>
          <w:szCs w:val="28"/>
          <w:rtl/>
        </w:rPr>
        <w:t>الزيارة المشروعة و</w:t>
      </w:r>
      <w:r w:rsidR="002A328B" w:rsidRPr="002A328B">
        <w:rPr>
          <w:rFonts w:ascii="Simplified Arabic" w:hAnsi="Simplified Arabic"/>
          <w:color w:val="0000FF"/>
          <w:sz w:val="28"/>
          <w:szCs w:val="28"/>
          <w:rtl/>
        </w:rPr>
        <w:t xml:space="preserve">الزيارة </w:t>
      </w:r>
      <w:r w:rsidRPr="002A328B">
        <w:rPr>
          <w:rFonts w:ascii="Simplified Arabic" w:hAnsi="Simplified Arabic"/>
          <w:color w:val="0000FF"/>
          <w:sz w:val="28"/>
          <w:szCs w:val="28"/>
          <w:rtl/>
        </w:rPr>
        <w:t>الممنوعة للأموات</w:t>
      </w:r>
      <w:bookmarkEnd w:id="0"/>
    </w:p>
    <w:p w:rsidR="002A328B" w:rsidRPr="00B23044" w:rsidRDefault="002A328B" w:rsidP="0055369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553693" w:rsidRPr="00B23044" w:rsidRDefault="00553693" w:rsidP="00B23044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B2304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B2304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ما هي الزيارة المشروعة و</w:t>
      </w:r>
      <w:r w:rsidR="002A32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الزيارة </w:t>
      </w:r>
      <w:r w:rsidRPr="00B2304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الممنوعة للأموات؟</w:t>
      </w:r>
      <w:r w:rsidR="002A328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أرجو التفصيل في ذلك.</w:t>
      </w:r>
    </w:p>
    <w:p w:rsidR="00553693" w:rsidRPr="00B23044" w:rsidRDefault="00553693" w:rsidP="0055369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B2304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الزيارة الشرعية: هي التي ي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قصد منها انتفاع الزائر ونفع المزور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فينتفع الزائر بالاعتبار والاد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كار والاتعاظ وتذكر الموت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وينتفع المزور بالدعاء له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بالنسبة للزيارة الشرعية فهي نافعة للزائر. </w:t>
      </w:r>
    </w:p>
    <w:p w:rsidR="002A328B" w:rsidRDefault="00553693" w:rsidP="002A328B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وزيارة القبور لا شك أنّ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ها من أنفع الأشياء لقلب المسلم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حينما يكون عنده شيء من الغفلة فإنه إذا زار القبور وتذكر الموت فإنه يحصل له شيء من الانتفاع القلبي كما في قوله -جل وعلا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: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{أَلْهَاكُمُ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التَّكَاثُرُ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.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حَتَّى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زُرْتُمُ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الْمَقَابِرَ}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[</w:t>
      </w:r>
      <w:r w:rsidRP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التكاثر: 1-2</w:t>
      </w:r>
      <w:r w:rsidR="002A328B" w:rsidRP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]،</w:t>
      </w:r>
      <w:r w:rsidRP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لكن مما يؤسف له أن كثيرًا من المسلمين يزور المقبرة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ويشيع الجنائز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ويصلي على </w:t>
      </w:r>
      <w:r w:rsidR="002A328B"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الجنائز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يشارك في تغسيل الأموات ومع ذلك قلبه فيه شيء من القسوة لا ي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لين بسبب هذه المناظر التي رآها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يدّ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ولا يعتبر، وذلك بسبب الران الذي غطى على القلوب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وللقرطبي -رحمه الله- في تفسير سورة التكاثر كلام نفيس </w:t>
      </w:r>
      <w:r w:rsidRP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</w:t>
      </w:r>
      <w:r w:rsidR="002A328B" w:rsidRP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ًّ</w:t>
      </w:r>
      <w:r w:rsidR="002A328B" w:rsidRP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حول هذا الموضوع حينما تعرض لتفسير قوله -جل وعلا-</w:t>
      </w:r>
      <w:r w:rsidRPr="00B23044">
        <w:rPr>
          <w:rFonts w:ascii="Times New Roman" w:eastAsia="SimSun" w:hAnsi="Times New Roman" w:cs="Traditional Arabic" w:hint="cs"/>
          <w:b/>
          <w:noProof/>
          <w:sz w:val="28"/>
          <w:szCs w:val="28"/>
          <w:rtl/>
        </w:rPr>
        <w:t xml:space="preserve">: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{أَلْهَاكُمُ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التَّكَاثُرُ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.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حَتَّى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زُرْتُمُ</w:t>
      </w:r>
      <w:r w:rsidR="002A328B" w:rsidRPr="002A328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الْمَقَابِرَ}</w:t>
      </w:r>
      <w:r w:rsidRP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B23044">
        <w:rPr>
          <w:rFonts w:ascii="Times New Roman" w:eastAsia="SimSun" w:hAnsi="Times New Roman" w:cs="Traditional Arabic" w:hint="cs"/>
          <w:b/>
          <w:noProof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بعض الناس مع الأسف -ويوجد هذا في صفوف المتعلمين- يقف على شفير القبر ولا يتحرك منه ساكن ولا يتحرك منه شعرة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وكأنه وقف على أي حفرة من الحفر التي هي شبيهة بهذه الحفرة إلا أنها من الحفر العادية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المقصود أنه على الإنسان أن يعالج قلبه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 يستحضر ما جاء من أجله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 يعتبر ويد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 بحال هؤلاء الذين كانوا قبل موتهم أهل صولة وجولة وأهل أثر في الحياة، ثم بعد ذلك لما ماتوا آل أمرهم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 ا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لحال التي يعرفها كل مسلم من أنهم لا يدفعون عن أنفسهم ضرًّا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يجلبون لها نفعًا بعد أن ماتوا وفارقت أرواحهم أبدانهم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فكيف ينفعون غيرهم؟! وهنا ندخل في الزيارة البدعية الممنوعة التي يحصل فيها من الزائر بعض الأمور المنكرة التي منها ما هو بِدع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ومنها ما هو شرك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قد يزور من ينتسب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 ا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لإسلام القبور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ليطلب المدد من المقبورين، هذا شرك -نسأل الله العافية-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يتبر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 بالتراب الذي على القبر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حدث منه أشياء، هذه زيارة ممنوعة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فالمرجو والمطلوب والمدعو هو الله -جل وعلا-، وهذه عبادات خاصة لا يجوز صرف شيءٍ منها للمخلوق الذي لا يستطيع في مثل هذه الحالة أن ي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دفع عن نفسه فكيف يدفع عن غيره؟!</w:t>
      </w:r>
    </w:p>
    <w:p w:rsidR="00553693" w:rsidRPr="00B23044" w:rsidRDefault="00553693" w:rsidP="002A328B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المقصود أن المسلم إذا زار القبور وانتفع وتذكر الموت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وكفى بالموت واعظ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ودعا لإخوانه ودعا لأحبابه وأقاربه من الأموات فإن هذه تكون زيارة مشروعة، وأما إذا تعد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ى ذلك إلى الأمور الممنوعة من البدع والشرك وغير ذلك مما يحصل من بعض من ينتسب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 ا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لإسلام فإن هذا أمر محرم لا يجوز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وأشار القرطبي -رحمه 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 تعالى-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إلى أنه إذا كانت زيارة القبور لا ت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حر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 القلب ولا تؤثر فيه فعليه أن يشاهد المحتضرين فإنهم أشد أثرًا من الأموات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ما كل أحد يتسنى له مشاهدة محتضر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ولكن زيارة القبور متيسرة ولله الحمد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قد 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جاء الأمر بها </w:t>
      </w:r>
      <w:r w:rsidRPr="00B23044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>«</w:t>
      </w:r>
      <w:r w:rsidRPr="00B23044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زوروا القبور فإنها تذكركم الآخرة»</w:t>
      </w:r>
      <w:r w:rsidRPr="00B23044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[ابن ماجه:</w:t>
      </w:r>
      <w:r w:rsidR="002A328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Pr="00B23044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1569]</w:t>
      </w:r>
      <w:r w:rsidR="002A32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</w:t>
      </w:r>
      <w:r w:rsidRPr="00B23044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نهيتكم</w:t>
      </w:r>
      <w:r w:rsidR="002A328B" w:rsidRPr="002A32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عن</w:t>
      </w:r>
      <w:r w:rsidR="002A328B" w:rsidRPr="002A32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زيارة</w:t>
      </w:r>
      <w:r w:rsidR="002A328B" w:rsidRPr="002A32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القبور</w:t>
      </w:r>
      <w:r w:rsidR="002A328B" w:rsidRPr="002A328B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فزوروها</w:t>
      </w:r>
      <w:r w:rsidRPr="00B23044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2A328B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Pr="002A32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2A328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مسلم</w:t>
      </w:r>
      <w:r w:rsidRPr="002A32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:</w:t>
      </w:r>
      <w:r w:rsidR="002A328B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2A328B" w:rsidRPr="002A32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977</w:t>
      </w:r>
      <w:r w:rsidRPr="002A328B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فعلى هذا ينبغى للمسلم أ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يغفل عن هذا الباب؛ لأنه علاج للقلب القاسي، لكن هل من مُدَّكر؟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فإنا قد 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رأينا من يتكلم بكلام لا قيمة له 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لغو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شفير القبر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وجدنا من يتطاول على غيره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وسمعنا من يغتاب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وسمعنا من يتكلم بكلام قبيح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230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فأين هذا من الاعتبار؟ وأين هذا من الاد</w:t>
      </w:r>
      <w:r w:rsidR="002A328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كار؟</w:t>
      </w:r>
    </w:p>
    <w:p w:rsidR="00553693" w:rsidRPr="00B23044" w:rsidRDefault="002A328B" w:rsidP="0055369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="00553693" w:rsidRPr="002A328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:rsidR="00E67D5A" w:rsidRPr="00B2304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2304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8CA" w:rsidRDefault="000D68CA" w:rsidP="00BD4D3A">
      <w:pPr>
        <w:spacing w:after="0" w:line="240" w:lineRule="auto"/>
      </w:pPr>
      <w:r>
        <w:separator/>
      </w:r>
    </w:p>
  </w:endnote>
  <w:endnote w:type="continuationSeparator" w:id="0">
    <w:p w:rsidR="000D68CA" w:rsidRDefault="000D68CA" w:rsidP="00BD4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AFB59C-0FDD-491F-AD0F-545CD211A974}"/>
    <w:embedBold r:id="rId2" w:fontKey="{966D72A9-2C0C-494E-A0D5-09D9AFDC7C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4C70D6-8DCA-4E8D-B75B-68F91E780E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AE9FD7-E584-4BF2-95AF-CAD2BC720D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6A7D665-23B5-4700-AEED-A2731A47A9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1AF8F8A-F649-4363-B313-98124E7C8B0E}"/>
    <w:embedBold r:id="rId7" w:fontKey="{1057EDF1-3BAA-4205-B5F8-5EF3C8C71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3C2177F-CEC5-4E8F-A9B0-A2AD1E56F4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8CA" w:rsidRDefault="000D68CA" w:rsidP="00BD4D3A">
      <w:pPr>
        <w:spacing w:after="0" w:line="240" w:lineRule="auto"/>
      </w:pPr>
      <w:r>
        <w:separator/>
      </w:r>
    </w:p>
  </w:footnote>
  <w:footnote w:type="continuationSeparator" w:id="0">
    <w:p w:rsidR="000D68CA" w:rsidRDefault="000D68CA" w:rsidP="00BD4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D3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8CA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28B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1F7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335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EE3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29C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69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044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4D3A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1A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4565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A0C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36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7C2CAB9-C4C9-4EA5-ACC3-8CAE51AD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693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BD4D3A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D4D3A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D4D3A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D4D3A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436</Words>
  <Characters>2487</Characters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2014-12-26T04:00:00Z</cp:lastPrinted>
  <dcterms:created xsi:type="dcterms:W3CDTF">2012-12-05T11:03:00Z</dcterms:created>
  <dcterms:modified xsi:type="dcterms:W3CDTF">2019-06-17T15:56:00Z</dcterms:modified>
</cp:coreProperties>
</file>