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2D1" w:rsidRDefault="003B3993" w:rsidP="00E24DDA">
      <w:pPr>
        <w:pStyle w:val="a3"/>
        <w:rPr>
          <w:color w:val="0000FF"/>
          <w:rtl/>
        </w:rPr>
      </w:pPr>
      <w:bookmarkStart w:id="0" w:name="_Toc308955849"/>
      <w:bookmarkStart w:id="1" w:name="_GoBack"/>
      <w:bookmarkEnd w:id="1"/>
      <w:r>
        <w:rPr>
          <w:rFonts w:hint="cs"/>
          <w:color w:val="0000FF"/>
          <w:rtl/>
        </w:rPr>
        <w:t>أصول الفقه</w:t>
      </w:r>
    </w:p>
    <w:p w:rsidR="00E24DDA" w:rsidRDefault="00E24DDA" w:rsidP="00E24DDA">
      <w:pPr>
        <w:pStyle w:val="a3"/>
        <w:rPr>
          <w:color w:val="0000FF"/>
          <w:rtl/>
        </w:rPr>
      </w:pPr>
      <w:r w:rsidRPr="000E47F3">
        <w:rPr>
          <w:rFonts w:hint="cs"/>
          <w:color w:val="0000FF"/>
          <w:rtl/>
        </w:rPr>
        <w:t>معنى الكراهة</w:t>
      </w:r>
      <w:bookmarkEnd w:id="0"/>
      <w:r w:rsidR="003B3993">
        <w:rPr>
          <w:rFonts w:hint="cs"/>
          <w:color w:val="0000FF"/>
          <w:rtl/>
        </w:rPr>
        <w:t xml:space="preserve"> عند الفقهاء</w:t>
      </w:r>
    </w:p>
    <w:p w:rsidR="003B3993" w:rsidRDefault="003B3993" w:rsidP="00E24DDA">
      <w:pPr>
        <w:pStyle w:val="a3"/>
        <w:rPr>
          <w:color w:val="0000FF"/>
          <w:rtl/>
        </w:rPr>
      </w:pPr>
    </w:p>
    <w:p w:rsidR="00E24DDA" w:rsidRPr="003B3993" w:rsidRDefault="003B3993" w:rsidP="003B3993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</w:t>
      </w:r>
      <w:r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</w:t>
      </w:r>
      <w:r w:rsidR="00E24DDA"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شكل عليَّ قول السادة الأئمة الفقهاء: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هذا مكروه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وقولهم: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يُكره فعله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وقولهم: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أكره ذلك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وغيرها من العبارات التي ي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عب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 بها العلماء، وسؤالي -</w:t>
      </w:r>
      <w:r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يا فضيلة الشيخ- عن معنى الكراهة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هنا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هي الكراهة التحريمية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يقصد بها الكراهة التنزيهية؟ وكيف نوف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 بين هذا وبين قول الله -جل وعلا- في آية الإسراء: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{كُلُّ</w:t>
      </w:r>
      <w:r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ذَلِكَ</w:t>
      </w:r>
      <w:r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كَانَ</w:t>
      </w:r>
      <w:r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سَيِّئُهُ</w:t>
      </w:r>
      <w:r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عِنْدَ</w:t>
      </w:r>
      <w:r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رَبِّكَ</w:t>
      </w:r>
      <w:r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مَكْرُوهًا}</w:t>
      </w:r>
      <w:r w:rsidR="00E24DDA" w:rsidRPr="003B399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E24DDA" w:rsidRPr="003B3993" w:rsidRDefault="00E24DDA" w:rsidP="003B3993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b/>
          <w:sz w:val="32"/>
          <w:szCs w:val="36"/>
          <w:rtl/>
        </w:rPr>
        <w:t xml:space="preserve">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الكراهة ت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رد في النصوص وفي كلام أهل العلم وي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راد بها كراهة التحريم التي يأثم م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ن ف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ع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 الف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عل الذي و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ص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بها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فترادف قولنا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حرام، وهذا كثير في إطلاق المتقدمين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وكثير وروده في النصوص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ومنه ما جاء في آية الإسراء: </w:t>
      </w:r>
      <w:r w:rsidR="003B3993"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{كُلُّ</w:t>
      </w:r>
      <w:r w:rsidR="003B3993"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3B3993"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ذَلِكَ</w:t>
      </w:r>
      <w:r w:rsidR="003B3993"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3B3993"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كَانَ</w:t>
      </w:r>
      <w:r w:rsidR="003B3993"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3B3993"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سَيِّئُهُ</w:t>
      </w:r>
      <w:r w:rsidR="003B3993"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3B3993"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عِنْدَ</w:t>
      </w:r>
      <w:r w:rsidR="003B3993"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3B3993"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رَبِّكَ</w:t>
      </w:r>
      <w:r w:rsidR="003B3993" w:rsidRPr="003B3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3B3993" w:rsidRPr="003B3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مَكْرُوهًا}</w:t>
      </w:r>
      <w:r w:rsidR="003B3993" w:rsidRPr="003B3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B3993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="003B3993" w:rsidRPr="003B3993">
        <w:rPr>
          <w:rFonts w:ascii="Simplified Arabic" w:hAnsi="Simplified Arabic" w:cs="Simplified Arabic"/>
          <w:b/>
          <w:sz w:val="28"/>
          <w:szCs w:val="28"/>
          <w:rtl/>
        </w:rPr>
        <w:t>الإسراء: 38</w:t>
      </w:r>
      <w:r w:rsidR="003B3993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Pr="003B3993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بعد أن ع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د 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كثير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من المحرمات المقطوع بتحريمها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بل المجمع عليها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فالكراهة هنا يراد بها كراهة التحريم التي يأثم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مَن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ع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ل ما </w:t>
      </w:r>
      <w:r w:rsidR="003B3993" w:rsidRPr="003B3993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3B3993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B3993" w:rsidRPr="003B3993">
        <w:rPr>
          <w:rFonts w:ascii="Simplified Arabic" w:hAnsi="Simplified Arabic" w:cs="Simplified Arabic"/>
          <w:b/>
          <w:sz w:val="28"/>
          <w:szCs w:val="28"/>
          <w:rtl/>
        </w:rPr>
        <w:t>ص</w:t>
      </w:r>
      <w:r w:rsidR="003B3993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3B3993" w:rsidRPr="003B3993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3B3993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بها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والفقهاء اصطلحوا على الأحكام الخمسة التي هي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الوجوب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والاستحباب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والإباحة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والكراهة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والتحريم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فجعلوا الكراهة قسيم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ا للتحريم وليست قسم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ا منه، فيطلقونها على ما ي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ثاب تاركه امتثال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ا ولا يعاقب فاعله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فليس فيه</w:t>
      </w:r>
      <w:r w:rsidR="00C423FF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عقوبة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وإنما ه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مجرد كراهة تنزيه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وعلى هذا استقر الاصطلاح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24DDA" w:rsidRPr="003B3993" w:rsidRDefault="00E24DDA" w:rsidP="005B1F3B">
      <w:pPr>
        <w:spacing w:line="276" w:lineRule="auto"/>
        <w:ind w:firstLine="566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وعلينا أن نفر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ق بين ورود اللفظ في كتب المتقدمين فيحتمل الكراهتين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التحريم والتنزيه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وهو في التحريم أكثر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وبين ما يرد في كتب المتأخرين عند استقرار الاصطلاح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فلا تكاد تجدها إلا بإزاء كراهة التنزيه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24DDA" w:rsidRPr="003B3993" w:rsidRDefault="00E24DDA" w:rsidP="003B3993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وعلى كل حال المسألة اصطلاح ولا مُشاحَّة في الاصطلاح، كما أن الواجب في النصوص يطلق بإزاء ما يأثم تاركه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يطلق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أيضًا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بإزاء الشيء المتأك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د في حق الإنسان ولو لم يأثم تاركه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ومن ذلك عند جمهور أهل العلم قوله 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عليه الصلاة والسلام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الحديث: </w:t>
      </w:r>
      <w:r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«غسل</w:t>
      </w:r>
      <w:r w:rsidR="003B39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يوم</w:t>
      </w:r>
      <w:r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الجمعة واجب على كل محتلم»</w:t>
      </w:r>
      <w:r w:rsidR="003B3993" w:rsidRPr="003B39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3B3993" w:rsidRPr="003B3993">
        <w:rPr>
          <w:b/>
          <w:rtl/>
        </w:rPr>
        <w:t xml:space="preserve"> </w:t>
      </w:r>
      <w:r w:rsidR="003B3993" w:rsidRPr="003B399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858</w:t>
      </w:r>
      <w:r w:rsidRPr="003B39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يعني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متأك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ينبغي أن ت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لاحظ هذه الأمور و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يُلاحظ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ت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غ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ر الاصطلاح واختلاف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ن جيل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إلى آخر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فالاصطلاح عند المتقدمين يختلف عن الاصطلاح عند المتأخرين،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كلما ق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ب الاصطلاح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من ا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لاستعمال الشرعي في نصوص الكتاب والسنة كان أولى وأحرى بالاعتماد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لكن كونه يرد مخالف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B3993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أو فيه نوع مخالفة لما جاء عند الأئمة المتقدمين فهو مجرد اصطلاح وبي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نوا اصطلاحهم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ولا مُشاحَّة حينئذ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الاصطلاح مع هذا البيان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وعليه استقر عمل أهل العلم، على كل حال هذا</w:t>
      </w:r>
      <w:r w:rsidR="00C423FF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مثل ما ذكر أهل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العلم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لا مُشاحَّة فيه، مع أن هذه الجملة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لا مُشاحَّة في الاصطلاح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لا تؤخذ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على إطلاقها، فإذا و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جد اصطلاح من متأخر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يخالف ما اتفق عليه علماء فن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ٍّ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من الفنون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لا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بد أن يُشاحح فيه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423FF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لو أ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ف شخص في الجغرافيا وقال: أنا أ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س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ي جهة الشمال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جنوب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، أو جهة الجنوب شمال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؛ نقول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هذا يخالف ما عليه أهل الفن، ويغي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ر من الواقع، وكذلك لو قال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إن السماء تحت والأرض فوق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هذا يخالف الواقع ويُشاح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ح فيه ولو ب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ن في مقدمة مصطلحه، لكن لو ترك الشمال على جهته والجنوب على جهته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وخالف في وضع الخارطة ف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ق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لبها وجعل الشمال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تحت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والجنوب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فوق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نقول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لا مُشاحَّة في الاصطلاح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لأن هذا لا يخالف من الواقع شي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ئًا.</w:t>
      </w:r>
    </w:p>
    <w:p w:rsidR="00E24DDA" w:rsidRPr="003B3993" w:rsidRDefault="00E24DDA" w:rsidP="003B3993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على كل حال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الاصطلاح المخالف لما تقرر في علم من العلوم وعند أهله ودرجوا عليه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حيث لا يُعرف بل تتغير فيه الأحكام المرَت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بة عليه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هذا يُشاح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ح فيه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ولذا لما اصطلح البغوي </w:t>
      </w:r>
      <w:r w:rsidR="00283ED9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لنفسه في 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المصابيح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أن يسمي ما خ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ج في الصحيحين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الصحاح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وما خ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ج في السنن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الأربعة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الحسان</w:t>
      </w:r>
      <w:r w:rsid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</w:p>
    <w:tbl>
      <w:tblPr>
        <w:bidiVisual/>
        <w:tblW w:w="0" w:type="auto"/>
        <w:tblInd w:w="508" w:type="dxa"/>
        <w:tblLook w:val="04A0" w:firstRow="1" w:lastRow="0" w:firstColumn="1" w:lastColumn="0" w:noHBand="0" w:noVBand="1"/>
      </w:tblPr>
      <w:tblGrid>
        <w:gridCol w:w="3594"/>
        <w:gridCol w:w="477"/>
        <w:gridCol w:w="3227"/>
      </w:tblGrid>
      <w:tr w:rsidR="00E24DDA" w:rsidRPr="003B3993" w:rsidTr="003B3993">
        <w:tc>
          <w:tcPr>
            <w:tcW w:w="3594" w:type="dxa"/>
          </w:tcPr>
          <w:p w:rsidR="003B3993" w:rsidRPr="003B3993" w:rsidRDefault="003B3993" w:rsidP="003B3993">
            <w:pPr>
              <w:spacing w:line="276" w:lineRule="auto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وَ</w:t>
            </w:r>
            <w:r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(البَغَوِيْ)</w:t>
            </w:r>
            <w:r w:rsidR="00E24DDA"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 xml:space="preserve"> إذ قس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َّ</w:t>
            </w:r>
            <w:r w:rsidR="00E24DDA"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م المص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َ</w:t>
            </w:r>
            <w:r w:rsidR="00E24DDA"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ابح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ا</w:t>
            </w:r>
            <w:r w:rsidR="00E24DDA" w:rsidRP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        </w:t>
            </w:r>
            <w:r w:rsidR="00E24DDA"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أن الحسان ما رووه في السنن</w:t>
            </w:r>
            <w:r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3B3993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477" w:type="dxa"/>
          </w:tcPr>
          <w:p w:rsidR="00E24DDA" w:rsidRPr="003B3993" w:rsidRDefault="00E24DDA" w:rsidP="003B3993">
            <w:pPr>
              <w:spacing w:line="276" w:lineRule="auto"/>
              <w:ind w:firstLine="509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227" w:type="dxa"/>
          </w:tcPr>
          <w:p w:rsidR="00E24DDA" w:rsidRPr="003B3993" w:rsidRDefault="00E24DDA" w:rsidP="003B3993">
            <w:pPr>
              <w:spacing w:line="276" w:lineRule="auto"/>
              <w:ind w:firstLine="509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إلى الص</w:t>
            </w:r>
            <w:r w:rsid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ِّ</w:t>
            </w:r>
            <w:r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حاح والحسان ج</w:t>
            </w:r>
            <w:r w:rsid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َ</w:t>
            </w:r>
            <w:r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انحا</w:t>
            </w:r>
            <w:r w:rsidRP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     </w:t>
            </w:r>
            <w:r w:rsidRP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ر</w:t>
            </w:r>
            <w:r w:rsid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ُ</w:t>
            </w:r>
            <w:r w:rsid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د</w:t>
            </w:r>
            <w:r w:rsid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َّ</w:t>
            </w:r>
            <w:r w:rsid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 xml:space="preserve"> عليه إذ بها غير الح</w:t>
            </w:r>
            <w:r w:rsid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َ</w:t>
            </w:r>
            <w:r w:rsidR="003B3993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س</w:t>
            </w:r>
            <w:r w:rsidR="003B3993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َن</w:t>
            </w:r>
            <w:r w:rsidR="003B3993" w:rsidRPr="003B3993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  <w:r w:rsidR="003B3993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 xml:space="preserve">                                                                                                                      </w:t>
            </w:r>
            <w:r w:rsidR="003B3993" w:rsidRPr="003B3993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E24DDA" w:rsidRPr="003B3993" w:rsidRDefault="003B3993" w:rsidP="003B3993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/>
          <w:b/>
          <w:sz w:val="28"/>
          <w:szCs w:val="28"/>
          <w:rtl/>
        </w:rPr>
        <w:t>فهو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83ED9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اصطلاح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يُرد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عليه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لماذا</w:t>
      </w: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يُرد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عليه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والناس يقولون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لا مشاحة 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>ي الاصطلاح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>؟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لأنه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حكم على أحاديث السنن كلها </w:t>
      </w:r>
      <w:r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بأنها 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>حسان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وفيها الصحيح وفيها الحسن وفيها الضعيف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83ED9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ومقتضى ذلك 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>أن نحكم على الضعيف بأنه حسن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وأن نحكم على الصحيح بأنه حسن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فهذا فيه مخالفة لما تقرر في علم الحديث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 xml:space="preserve"> في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>رد عليه ويشاح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>ح فيه، فمثل هذه القاعدة تحتاج إلى شيء من التقييد، ولا ت</w:t>
      </w:r>
      <w:r w:rsidR="00E24DDA"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24DDA" w:rsidRPr="003B3993">
        <w:rPr>
          <w:rFonts w:ascii="Simplified Arabic" w:hAnsi="Simplified Arabic" w:cs="Simplified Arabic"/>
          <w:b/>
          <w:sz w:val="28"/>
          <w:szCs w:val="28"/>
          <w:rtl/>
        </w:rPr>
        <w:t>قبل بإطلاقها.</w:t>
      </w:r>
    </w:p>
    <w:p w:rsidR="00E24DDA" w:rsidRPr="003B3993" w:rsidRDefault="00E24DDA" w:rsidP="003B3993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B3993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الثانية والثلاثون، 30/3/1432.</w:t>
      </w:r>
    </w:p>
    <w:p w:rsidR="00E24DDA" w:rsidRPr="003B3993" w:rsidRDefault="00E24DDA" w:rsidP="003B3993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3B3993" w:rsidRDefault="00E67D5A" w:rsidP="003B3993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3B3993" w:rsidSect="00AD46BE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EF9" w:rsidRDefault="00A44EF9" w:rsidP="00AD46BE">
      <w:r>
        <w:separator/>
      </w:r>
    </w:p>
  </w:endnote>
  <w:endnote w:type="continuationSeparator" w:id="0">
    <w:p w:rsidR="00A44EF9" w:rsidRDefault="00A44EF9" w:rsidP="00AD4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C630EC-18CA-4FB6-9576-FD6F7253E3EB}"/>
    <w:embedBold r:id="rId2" w:fontKey="{416CDD6F-2CC7-4E25-9213-F7E76CDEB8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0BFBDA-7AA7-449A-84DF-DC037A7524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017DEA-58A9-4FDA-9E17-2F55914F28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C6BC031-282E-47E1-8B9E-BAC982C040F2}"/>
    <w:embedBold r:id="rId6" w:fontKey="{EB03C022-457F-4650-AFF7-6E3C81F821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067489-1418-42EB-B032-938A1B3CBB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A76EFEF-F113-449B-8F70-0F64CFFF1F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EF9" w:rsidRDefault="00A44EF9" w:rsidP="00AD46BE">
      <w:r>
        <w:separator/>
      </w:r>
    </w:p>
  </w:footnote>
  <w:footnote w:type="continuationSeparator" w:id="0">
    <w:p w:rsidR="00A44EF9" w:rsidRDefault="00A44EF9" w:rsidP="00AD46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46B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1BE7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3ED9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3993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8D2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1F3B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A1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0FA4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22D1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252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4EF9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4189"/>
    <w:rsid w:val="00A751D4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6BE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0AFB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23FF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C6E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4DDA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09A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67E3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2C8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6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AD46BE"/>
  </w:style>
  <w:style w:type="character" w:customStyle="1" w:styleId="Char0">
    <w:name w:val="نص حاشية سفلية Char"/>
    <w:basedOn w:val="a0"/>
    <w:link w:val="a4"/>
    <w:semiHidden/>
    <w:rsid w:val="00AD46B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D46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556</Words>
  <Characters>3173</Characters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2012-12-15T06:47:00Z</dcterms:created>
  <dcterms:modified xsi:type="dcterms:W3CDTF">2019-06-18T06:28:00Z</dcterms:modified>
</cp:coreProperties>
</file>