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95C" w:rsidRPr="00FD7EDF" w:rsidRDefault="007E1195" w:rsidP="00FD7ED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E1195">
        <w:rPr>
          <w:rFonts w:ascii="Simplified Arabic" w:hAnsi="Simplified Arabic"/>
          <w:color w:val="0000FF"/>
          <w:sz w:val="28"/>
          <w:szCs w:val="28"/>
          <w:rtl/>
        </w:rPr>
        <w:t>مصطلح الحديث</w:t>
      </w:r>
      <w:bookmarkStart w:id="0" w:name="_GoBack"/>
      <w:bookmarkEnd w:id="0"/>
    </w:p>
    <w:p w:rsidR="0030695C" w:rsidRPr="00FD7EDF" w:rsidRDefault="0030695C" w:rsidP="00FD7ED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C0276">
        <w:rPr>
          <w:rFonts w:ascii="Simplified Arabic" w:hAnsi="Simplified Arabic"/>
          <w:color w:val="0000FF"/>
          <w:sz w:val="28"/>
          <w:szCs w:val="28"/>
          <w:rtl/>
        </w:rPr>
        <w:t>مرويات البخاري ومسلم في الأصول والمتابعات والشواهد</w:t>
      </w:r>
    </w:p>
    <w:p w:rsidR="001D16D3" w:rsidRPr="00FD7EDF" w:rsidRDefault="001D16D3" w:rsidP="00FD7ED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636F9" w:rsidRPr="005C0276" w:rsidRDefault="0030695C" w:rsidP="005C027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C027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636F9" w:rsidRPr="005C027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هي الطريقة المثلى لمعرفة ما يرويه البخاري ومسلم في الأصول وما يرويانه في المتابعات والشواهد؟ أرجو التفصيل في هذا المسألة.</w:t>
      </w:r>
    </w:p>
    <w:p w:rsidR="00D636F9" w:rsidRPr="005C0276" w:rsidRDefault="0030695C" w:rsidP="007B1AF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C027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D636F9" w:rsidRPr="00FD7ED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D636F9" w:rsidRPr="005C027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ما يرويه الإمام البخاري أو مسلم في الأصول هو ما يرويانه بالأسانيد الأقوى والأجود مما لم ي</w:t>
      </w:r>
      <w:r w:rsidR="00AF38F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تكلم في أحد من رواته لا من حيث الثقة والعدالة والضبط</w:t>
      </w:r>
      <w:r w:rsidR="00AF38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ولا من حيث الاتصال والانقطاع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فالحديث المروي في الأصول هو الحديث الأقوى في الباب وما دونه فإنه يكون مرويًا في الشواهد والمتابعات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لا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سيما إذا كان في رواته من مُسَّ بشيء يسير من التجريح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، وقال بعضهم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إ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ن الأصل هو الأول في الباب والشاهد هو الذي يليه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وبعضهم ذكر العكس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وعلى كل حال لا أعلم قاعدة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مط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ردة أو طريقة مستمرة في أن ي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حكم على أول ما ي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رد في الباب أنه هو الأصل وما ي</w:t>
      </w:r>
      <w:r w:rsidR="001D16D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ردفه به هو الشاهد أو المتابع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لكن مع ذلك النظر هو في نظافة الأسانيد وصحتها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وكثيرًا ما يقول العلماء في كتب الرجال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: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روى له البخاري في الشواهد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أو 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روى له في المتابعات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أو 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روى له مقرونًا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وتجده أحيانًا في أول حديث في الباب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وتجده تارةً في الحديث المتوسط لا الأول ولا الأخير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وأحيانًا يكون في آخر روايات أحاديث الباب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وحينئذٍ لا أعرف قاعدة مط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ردة يُحكم عليها بأن الأول هو الأصل والثاني هو الشاهد أو المتابع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لكن الأصل هو الأنظف والأصح إسنادًا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والشاهد هو الذي يكون دون هذه المثابة ممن في رواته شيء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أو في اتصاله شيء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B1AF0">
        <w:rPr>
          <w:rFonts w:ascii="Simplified Arabic" w:hAnsi="Simplified Arabic" w:cs="Simplified Arabic"/>
          <w:sz w:val="28"/>
          <w:szCs w:val="28"/>
          <w:rtl/>
        </w:rPr>
        <w:t xml:space="preserve"> أو في بعض صيغ أدا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ئه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شيء مما يخل بقوة الاتصال.</w:t>
      </w:r>
    </w:p>
    <w:p w:rsidR="007B1AF0" w:rsidRDefault="007B1AF0" w:rsidP="00FD7EDF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ومعنى قولهم: (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روى له مقرونًا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يعني مع غيره من الرواة الثقات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فأحيانًا يقول</w:t>
      </w:r>
      <w:r w:rsidR="0030695C" w:rsidRPr="005C0276">
        <w:rPr>
          <w:rFonts w:ascii="Simplified Arabic" w:hAnsi="Simplified Arabic" w:cs="Simplified Arabic"/>
          <w:sz w:val="28"/>
          <w:szCs w:val="28"/>
          <w:rtl/>
        </w:rPr>
        <w:t>: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حدثنا فلان وفلان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أحدهما ثقة </w:t>
      </w:r>
      <w:r w:rsidR="0030695C" w:rsidRPr="005C0276">
        <w:rPr>
          <w:rFonts w:ascii="Simplified Arabic" w:hAnsi="Simplified Arabic" w:cs="Simplified Arabic"/>
          <w:sz w:val="28"/>
          <w:szCs w:val="28"/>
          <w:rtl/>
        </w:rPr>
        <w:t>ليس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فيه إشكال والثاني فيه كلام لكنه خفيف</w:t>
      </w:r>
      <w:r w:rsidR="0030695C"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ومع ذلك فتخريج البخاري ومسلم لراوٍ من الرواة ولو كان مقرونًا أو فيه شيء من الكلام فإن مثل هذا الكلام في الغالب غير مؤثر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أحيانًا 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حدثني فلان وآخر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ولا يسميه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وإذا بُحث عن هذا الآخر وُجد ضعيفًا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كما خرج الإمام البخاري وأحيانًا مسلم عن راو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ثقة ويعطف عليه آخر بالإبهام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فإذا ب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حث عنه وجد أنه ضعيف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فعدم تسميته له من أجل ضعفه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وذكره إنما هو </w:t>
      </w:r>
      <w:r w:rsidR="001D16D3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مجرد أنه من ر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 xml:space="preserve">واة هذا الخبر بحيث لو بُحث عنه </w:t>
      </w:r>
      <w:r w:rsidR="001D16D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وجد أنّ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ه من الضعفاء كما قال مسلم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حدثني فلان وآخر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يريد بذلك ابن لهيعة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وابن لهيعة جمهور أهل العلم على تضعيفه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 xml:space="preserve"> والمعو</w:t>
      </w:r>
      <w:r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D636F9" w:rsidRPr="005C0276">
        <w:rPr>
          <w:rFonts w:ascii="Simplified Arabic" w:hAnsi="Simplified Arabic" w:cs="Simplified Arabic"/>
          <w:sz w:val="28"/>
          <w:szCs w:val="28"/>
          <w:rtl/>
        </w:rPr>
        <w:t>ل حينئذٍ على المسمى دون المبهم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D636F9" w:rsidRPr="005C0276" w:rsidRDefault="00D636F9" w:rsidP="00FD7EDF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</w:rPr>
      </w:pPr>
      <w:r w:rsidRPr="005C0276">
        <w:rPr>
          <w:rFonts w:ascii="Simplified Arabic" w:hAnsi="Simplified Arabic" w:cs="Simplified Arabic"/>
          <w:sz w:val="28"/>
          <w:szCs w:val="28"/>
          <w:rtl/>
        </w:rPr>
        <w:t>البخاري -رحمه الله- قد يروي عن ثقة وضعيف فيقتصر على الثقة ولا يذكر الضعيف مع أنّ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ه ذكر</w:t>
      </w:r>
      <w:r w:rsidR="001D16D3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في موضع آخر خارج الصحيح وعُرف عنه هذا</w:t>
      </w:r>
      <w:r w:rsidR="007B1AF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فاعتماده ومعوله على هذا الثقة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ومثل هذا قد يُشكل على بعض المبتدئين التفريق بينه وبين تدليس التسوية</w:t>
      </w:r>
      <w:r w:rsidR="001D16D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لأن تدليس التسوية أن </w:t>
      </w:r>
      <w:r w:rsidRPr="005C0276">
        <w:rPr>
          <w:rFonts w:ascii="Simplified Arabic" w:hAnsi="Simplified Arabic" w:cs="Simplified Arabic"/>
          <w:sz w:val="28"/>
          <w:szCs w:val="28"/>
          <w:rtl/>
        </w:rPr>
        <w:lastRenderedPageBreak/>
        <w:t>يروي عن ثقتين لقي أحدهما الآخر بينهما ضعيف فيُسقط الضعيف ويقتصر على الثقتين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فإذا ن</w:t>
      </w:r>
      <w:r w:rsidR="001D16D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ظر في الإسناد وُجد أنه خالٍ من هذا الضعيف 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و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لقي أحدهما الآخر 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 xml:space="preserve">وليس ثم 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انقطاع في الظاهر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لكن لا بد من وجود هذا الضعيف</w:t>
      </w:r>
      <w:r w:rsidR="001D16D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لأن هذا الثقة لم يروه مباشرة 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عن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ذلك الثقة وإنما رواه عنه بواسطة الضعيف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وهذا أسوأ وشر</w:t>
      </w:r>
      <w:r w:rsidR="00AF38F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ّ أنواع التدليس</w:t>
      </w:r>
      <w:r w:rsidR="00AF38F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وليس من ذلك أن يروي عن ثقة وضعيف فيقتصر على الثقة ويُسقط الضعيف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وهذا فعله الإمام البخاري اعتمادًا على الثقة</w:t>
      </w:r>
      <w:r w:rsidR="00FE52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والضعيف</w:t>
      </w:r>
      <w:r w:rsidR="00FE524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وجوده مثل عدمه ولا يُحتاج إليه</w:t>
      </w:r>
      <w:r w:rsidR="00AF38FF">
        <w:rPr>
          <w:rFonts w:ascii="Simplified Arabic" w:hAnsi="Simplified Arabic" w:cs="Simplified Arabic" w:hint="cs"/>
          <w:sz w:val="28"/>
          <w:szCs w:val="28"/>
          <w:rtl/>
        </w:rPr>
        <w:t xml:space="preserve"> في الإسناد،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لكن الإشكال فيما إذا روى عن ضعيف بين ثقتين وأسقط الضعيف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ف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السند فيه خلل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،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لا</w:t>
      </w:r>
      <w:r w:rsidR="00FE52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بد من وجود هذا الضعيف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؛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لأن الثقة لم يرو مباشرة عن ذلك الثقة إلا بواسطة ذلك الضعيف</w:t>
      </w:r>
      <w:r w:rsidR="00FE52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فإسقاط هذا الضعيف لا شك أنّ</w:t>
      </w:r>
      <w:r w:rsidR="00FE524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ه جناية في الإسناد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؛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لأن الناظر فيه يراه إسنادًا رجاله ثقات ولقي أحدهما الآخر فهو متصل ولا ي</w:t>
      </w:r>
      <w:r w:rsidR="00FE524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عرف هذا العمل الخفي الذي فعله هذا المدلس الذي غرر بالناظر في هذا الإسناد وحكم عليه بالصحة بسبب ذلك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>، ولذلك قال أهل العلم</w:t>
      </w:r>
      <w:r w:rsidR="00FE524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85C3B" w:rsidRPr="005C0276">
        <w:rPr>
          <w:rFonts w:ascii="Simplified Arabic" w:hAnsi="Simplified Arabic" w:cs="Simplified Arabic"/>
          <w:sz w:val="28"/>
          <w:szCs w:val="28"/>
          <w:rtl/>
        </w:rPr>
        <w:t xml:space="preserve"> إن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شر</w:t>
      </w:r>
      <w:r w:rsidR="00AF38F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F38FF">
        <w:rPr>
          <w:rFonts w:ascii="Simplified Arabic" w:hAnsi="Simplified Arabic" w:cs="Simplified Arabic"/>
          <w:sz w:val="28"/>
          <w:szCs w:val="28"/>
          <w:rtl/>
        </w:rPr>
        <w:t>ّ أنواع التدليس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تدليس التسوية.</w:t>
      </w:r>
      <w:r w:rsidR="00FE52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F38FF" w:rsidRPr="00AF38F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AF38FF" w:rsidRPr="00AF38FF">
        <w:rPr>
          <w:rFonts w:ascii="Simplified Arabic" w:hAnsi="Simplified Arabic" w:cs="Simplified Arabic"/>
          <w:sz w:val="28"/>
          <w:szCs w:val="28"/>
          <w:rtl/>
        </w:rPr>
        <w:t xml:space="preserve">مثل هذا 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ي</w:t>
      </w:r>
      <w:r w:rsidR="00AF38F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E5240">
        <w:rPr>
          <w:rFonts w:ascii="Simplified Arabic" w:hAnsi="Simplified Arabic" w:cs="Simplified Arabic"/>
          <w:sz w:val="28"/>
          <w:szCs w:val="28"/>
          <w:rtl/>
        </w:rPr>
        <w:t>عرف بتتبع</w:t>
      </w:r>
      <w:r w:rsidR="00FE5240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>جمع الطرق والأسانيد</w:t>
      </w:r>
      <w:r w:rsidR="00FE52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 ولا يعرفه كل متعلم أو كل من ينتسب إلى الحديث إنما يعرفه الأئمة.</w:t>
      </w:r>
    </w:p>
    <w:p w:rsidR="005744ED" w:rsidRPr="005C0276" w:rsidRDefault="005744ED" w:rsidP="00FE524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C0276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5C0276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الثانية والأربعون، 8/8/1432.</w:t>
      </w:r>
    </w:p>
    <w:p w:rsidR="00E67D5A" w:rsidRPr="005C0276" w:rsidRDefault="00E67D5A" w:rsidP="005744ED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5C027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71766FE-0097-4CCE-9BBC-EB4D16FAFF9D}"/>
    <w:embedBold r:id="rId2" w:fontKey="{6C0856B0-4375-4136-AC6E-55B7FCB2CC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4105F8-563D-4179-B579-407E8908B18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A75D731-E35D-4C74-BF2E-E01146EDFD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F88064E-740A-44D9-B858-2208B22331A0}"/>
    <w:embedBold r:id="rId6" w:fontKey="{160D4831-7E56-4549-A1A6-E3F223C894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73A9CD5-6E4B-4FB7-87B8-5A35984FC9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AD4E410-A9EC-48BF-B706-1FBB62B016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36F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6D3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BD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695C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C3B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4ED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276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18E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1AF0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19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8FF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36F9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D7EDF"/>
    <w:rsid w:val="00FE0846"/>
    <w:rsid w:val="00FE15DE"/>
    <w:rsid w:val="00FE2D5E"/>
    <w:rsid w:val="00FE3015"/>
    <w:rsid w:val="00FE512F"/>
    <w:rsid w:val="00FE5240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36F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8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493</Words>
  <Characters>2813</Characters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2015-02-06T17:06:00Z</cp:lastPrinted>
  <dcterms:created xsi:type="dcterms:W3CDTF">2012-12-17T08:10:00Z</dcterms:created>
  <dcterms:modified xsi:type="dcterms:W3CDTF">2019-06-18T19:13:00Z</dcterms:modified>
</cp:coreProperties>
</file>