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8E6" w:rsidRDefault="00CE48E6" w:rsidP="00CE48E6">
      <w:pPr>
        <w:pStyle w:val="a6"/>
        <w:rPr>
          <w:rtl/>
        </w:rPr>
      </w:pPr>
      <w:r w:rsidRPr="00CE48E6">
        <w:rPr>
          <w:rFonts w:hint="cs"/>
          <w:rtl/>
        </w:rPr>
        <w:t>إكمال تناول السحور عند سماع أذان الفجر</w:t>
      </w:r>
    </w:p>
    <w:p w:rsidR="008149A6" w:rsidRDefault="008149A6" w:rsidP="00CE48E6">
      <w:pPr>
        <w:pStyle w:val="a6"/>
        <w:rPr>
          <w:rtl/>
        </w:rPr>
      </w:pPr>
      <w:r>
        <w:rPr>
          <w:rFonts w:hint="cs"/>
          <w:rtl/>
        </w:rPr>
        <w:t>الصيام</w:t>
      </w:r>
      <w:r w:rsidR="0008312C">
        <w:rPr>
          <w:rFonts w:hint="cs"/>
          <w:rtl/>
        </w:rPr>
        <w:t xml:space="preserve"> / أخرى</w:t>
      </w:r>
    </w:p>
    <w:p w:rsidR="00CE48E6" w:rsidRDefault="00CE48E6" w:rsidP="00CE48E6">
      <w:pPr>
        <w:jc w:val="center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</w:p>
    <w:p w:rsidR="008045CE" w:rsidRPr="00CE48E6" w:rsidRDefault="00CE48E6" w:rsidP="00CE48E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48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45CE" w:rsidRPr="00CE48E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45CE"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أذن المؤذن ولم أكمل السحور، أو كانت اللقمة في يدي فهل آكلها أ</w:t>
      </w:r>
      <w:r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 علي أن أمسك فور</w:t>
      </w:r>
      <w:r w:rsidR="008045CE"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سماعي</w:t>
      </w:r>
      <w:r w:rsidR="008045CE"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="008045CE" w:rsidRPr="00CE48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لمؤذن؟</w:t>
      </w:r>
    </w:p>
    <w:p w:rsidR="008045CE" w:rsidRPr="00CE48E6" w:rsidRDefault="00CE48E6" w:rsidP="00161C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E48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45CE" w:rsidRPr="00CE48E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45CE" w:rsidRPr="00CE48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إذا أذن المؤذن المتقيد بدخول الوقت فإنّه لا يمنع من إكمال الشربة التي بيده واللقمة التي بيده على أن ينهيها بسرعة بحيث لا يأكل بعد طلوع الفجر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ف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ما كان بيده من لقمة سهلٌ مضغها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أو شربة ماء فإن هذا لا يضر </w:t>
      </w:r>
      <w:r w:rsidR="000831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0831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أما الاستمرار في الأكل بعد التحقق من طلوع الفجر فلا شك أن هذا مفطِّر لا</w:t>
      </w:r>
      <w:r w:rsidR="0008312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سيما إذا عرفنا أن المؤذن يؤذن على طلوع الفجر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أما إذا ع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ُرف من عادة المؤذن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أنه يتقد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َّ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م فلا مانع منه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؛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لأنه ل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 xml:space="preserve">ا يمنع الأكل كما جاء في الحديث: 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يمنعن أحدَكم أذانُ بلال من سحوره، فإنه يؤذن بليل</w:t>
      </w:r>
      <w:r w:rsidR="008045CE"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E48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[البخاري: 621]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Pr="00CE48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المقصود أنّه إذا عرف من حاله أو من عادته أنه يؤذن قبل الفجر فإنه لا يمنع من الأكل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أما إذا عرف من حاله التقيد بالوقت فإنه يمنع من الأكل</w:t>
      </w:r>
      <w:r w:rsidRPr="00CE48E6">
        <w:rPr>
          <w:rFonts w:ascii="Simplified Arabic" w:hAnsi="Simplified Arabic" w:cs="Simplified Arabic"/>
          <w:sz w:val="28"/>
          <w:szCs w:val="28"/>
          <w:rtl/>
        </w:rPr>
        <w:t>،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 xml:space="preserve"> أما ما كان شيئًا يسيرًا فإنّه لا يؤثر </w:t>
      </w:r>
      <w:r w:rsidR="0008312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08312C">
        <w:rPr>
          <w:rFonts w:ascii="Simplified Arabic" w:hAnsi="Simplified Arabic" w:cs="Simplified Arabic" w:hint="cs"/>
          <w:sz w:val="28"/>
          <w:szCs w:val="28"/>
          <w:rtl/>
        </w:rPr>
        <w:t>-</w:t>
      </w:r>
      <w:bookmarkStart w:id="0" w:name="_GoBack"/>
      <w:bookmarkEnd w:id="0"/>
      <w:r w:rsidR="008045CE" w:rsidRPr="00CE48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045CE" w:rsidRPr="00CE48E6" w:rsidRDefault="008045CE" w:rsidP="008045CE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8045CE" w:rsidRPr="00CE48E6" w:rsidRDefault="008045CE" w:rsidP="008045CE">
      <w:pPr>
        <w:rPr>
          <w:rFonts w:ascii="Simplified Arabic" w:hAnsi="Simplified Arabic" w:cs="Simplified Arabic"/>
          <w:sz w:val="28"/>
          <w:szCs w:val="28"/>
        </w:rPr>
      </w:pPr>
      <w:r w:rsidRPr="00CE48E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E48E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CE48E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E48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78D" w:rsidRDefault="0020578D" w:rsidP="00CE48E6">
      <w:r>
        <w:separator/>
      </w:r>
    </w:p>
  </w:endnote>
  <w:endnote w:type="continuationSeparator" w:id="0">
    <w:p w:rsidR="0020578D" w:rsidRDefault="0020578D" w:rsidP="00CE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86CC2F-C90D-4B5A-ADDC-3C5F4841ADB4}"/>
    <w:embedBold r:id="rId2" w:fontKey="{D00017FB-3C67-47D2-A62E-C1CDA40DA0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B17F2D-11B7-4FD3-8C54-227AD8B3CE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C89D75-0193-4CC5-A25F-594B24D623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74AF21-4CFC-45EE-9DB8-F8B550465C91}"/>
    <w:embedBold r:id="rId6" w:fontKey="{1C4B06ED-2D58-4A76-B153-C767DB8B1D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EFF5F2-7BA7-49FE-AC85-A902ED11AF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970578-74C1-467F-97BD-D39994707E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78D" w:rsidRDefault="0020578D" w:rsidP="00CE48E6">
      <w:r>
        <w:separator/>
      </w:r>
    </w:p>
  </w:footnote>
  <w:footnote w:type="continuationSeparator" w:id="0">
    <w:p w:rsidR="0020578D" w:rsidRDefault="0020578D" w:rsidP="00CE48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5C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12C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CF0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578D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E97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60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08E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784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5CE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49A6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8E6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CCE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87E163"/>
  <w15:docId w15:val="{567B7D79-85D7-4CF9-9A8B-69FD0DF8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5C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CE48E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CE48E6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E48E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E48E6"/>
    <w:rPr>
      <w:rFonts w:eastAsia="SimSun"/>
      <w:noProof/>
      <w:sz w:val="20"/>
      <w:szCs w:val="20"/>
    </w:rPr>
  </w:style>
  <w:style w:type="paragraph" w:customStyle="1" w:styleId="a6">
    <w:name w:val="عنوان الفتاوى"/>
    <w:basedOn w:val="a3"/>
    <w:link w:val="Char2"/>
    <w:qFormat/>
    <w:rsid w:val="00CE48E6"/>
    <w:rPr>
      <w:rFonts w:ascii="Simplified Arabic" w:hAnsi="Simplified Arabic"/>
      <w:color w:val="0000FF"/>
      <w:sz w:val="28"/>
      <w:szCs w:val="28"/>
    </w:rPr>
  </w:style>
  <w:style w:type="character" w:customStyle="1" w:styleId="Char2">
    <w:name w:val="عنوان الفتاوى Char"/>
    <w:basedOn w:val="Char"/>
    <w:link w:val="a6"/>
    <w:rsid w:val="00CE48E6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2012-12-24T08:22:00Z</dcterms:created>
  <dcterms:modified xsi:type="dcterms:W3CDTF">2019-07-08T08:53:00Z</dcterms:modified>
</cp:coreProperties>
</file>