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539" w:rsidRDefault="00207539" w:rsidP="002075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7539">
        <w:rPr>
          <w:rFonts w:ascii="Simplified Arabic" w:hAnsi="Simplified Arabic" w:hint="cs"/>
          <w:color w:val="0000FF"/>
          <w:sz w:val="28"/>
          <w:szCs w:val="28"/>
          <w:rtl/>
        </w:rPr>
        <w:t>الجمع المأذون به يعتبر أداءً</w:t>
      </w:r>
    </w:p>
    <w:p w:rsidR="002E0E17" w:rsidRDefault="00E11DF7" w:rsidP="002075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11DF7">
        <w:rPr>
          <w:rFonts w:ascii="Simplified Arabic" w:hAnsi="Simplified Arabic"/>
          <w:color w:val="0000FF"/>
          <w:sz w:val="28"/>
          <w:szCs w:val="28"/>
          <w:rtl/>
        </w:rPr>
        <w:t>جمع الصلاة في الحضر</w:t>
      </w:r>
      <w:bookmarkStart w:id="0" w:name="_GoBack"/>
      <w:bookmarkEnd w:id="0"/>
    </w:p>
    <w:p w:rsidR="00207539" w:rsidRDefault="00207539" w:rsidP="00207539">
      <w:pPr>
        <w:jc w:val="center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</w:p>
    <w:p w:rsidR="006A434F" w:rsidRPr="00207539" w:rsidRDefault="00207539" w:rsidP="0020753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0753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A434F" w:rsidRPr="0020753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A434F" w:rsidRPr="002075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تُعتبر الصلاة الأولى المجموعة إلى الثانية أداء</w:t>
      </w:r>
      <w:r w:rsidRPr="002075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2075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 قضاءً</w:t>
      </w:r>
      <w:r w:rsidRPr="002075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A434F" w:rsidRPr="002075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وأيهما أعظم في الأجر القضاء أم الأداء</w:t>
      </w:r>
      <w:r w:rsidRPr="002075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A434F" w:rsidRPr="002075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معنى قولهم: القضاء يحكي الأداء؟</w:t>
      </w:r>
    </w:p>
    <w:p w:rsidR="00207539" w:rsidRDefault="00207539" w:rsidP="0020753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0753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الجواب:</w:t>
      </w:r>
      <w:r w:rsidR="006A434F" w:rsidRPr="0020753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الصلاة المجموعة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الأولى إلى الثانية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أو الثانية إلى الأولى مع وجود الإذن الشرعي بهذا الج</w:t>
      </w:r>
      <w:r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فإنه أداء سواء كانت تقديمًا أو تأخيرًا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لأن الوقت صار وقتًا للصلاتين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ولاشك 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الأداء هو الأصل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والقضاء حينما يفوت الوقت فإنها تكون قضاء</w:t>
      </w:r>
      <w:r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إن كان بغير عذر فإنه يحرم تأخيرها عن وقت الأداء إلى وقت القضاء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وإن كان لعذر من نوم أو نسيان أو ما أشبه ذلك فإنه معفو عنه لا يترتب عليه إثم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بقى أنها قضاء وليست أداء إذا صُلِّيَتْ بعد خروج وقتها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A434F" w:rsidRPr="00207539" w:rsidRDefault="00207539" w:rsidP="00511FCA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وقولهم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القضاء يحكي الأداء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يعني أنه على صورته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فإذا كانت صلاة رباعية فإنه يقضيها رباعية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وإذا كانت 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ثلاثية يقضيها </w:t>
      </w:r>
      <w:r w:rsidRPr="00207539">
        <w:rPr>
          <w:rFonts w:ascii="Simplified Arabic" w:hAnsi="Simplified Arabic" w:cs="Simplified Arabic"/>
          <w:sz w:val="28"/>
          <w:szCs w:val="28"/>
          <w:rtl/>
        </w:rPr>
        <w:t>ثلاثية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075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وهكذا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07539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>
        <w:rPr>
          <w:rFonts w:ascii="Simplified Arabic" w:hAnsi="Simplified Arabic" w:cs="Simplified Arabic"/>
          <w:sz w:val="28"/>
          <w:szCs w:val="28"/>
          <w:rtl/>
        </w:rPr>
        <w:t>يخرج عن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التقعيد</w:t>
      </w:r>
      <w:r w:rsidRPr="00207539">
        <w:rPr>
          <w:rFonts w:ascii="Simplified Arabic" w:hAnsi="Simplified Arabic" w:cs="Simplified Arabic"/>
          <w:sz w:val="28"/>
          <w:szCs w:val="28"/>
          <w:rtl/>
        </w:rPr>
        <w:t xml:space="preserve"> بعض الصور </w:t>
      </w:r>
      <w:r>
        <w:rPr>
          <w:rFonts w:ascii="Simplified Arabic" w:hAnsi="Simplified Arabic" w:cs="Simplified Arabic" w:hint="cs"/>
          <w:sz w:val="28"/>
          <w:szCs w:val="28"/>
          <w:rtl/>
        </w:rPr>
        <w:t>مثل: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صلاة السفر في الحضر أو العكس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فلو أن 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مسافر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صلى الظهر ركعتين في السفر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ثم لما وص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ل إلى بلده</w:t>
      </w:r>
      <w:r w:rsidRPr="00207539">
        <w:rPr>
          <w:rFonts w:ascii="Simplified Arabic" w:hAnsi="Simplified Arabic" w:cs="Simplified Arabic"/>
          <w:sz w:val="28"/>
          <w:szCs w:val="28"/>
          <w:rtl/>
        </w:rPr>
        <w:t xml:space="preserve"> تبين أنه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صلاها </w:t>
      </w:r>
      <w:r w:rsidRPr="00207539">
        <w:rPr>
          <w:rFonts w:ascii="Simplified Arabic" w:hAnsi="Simplified Arabic" w:cs="Simplified Arabic"/>
          <w:sz w:val="28"/>
          <w:szCs w:val="28"/>
          <w:rtl/>
        </w:rPr>
        <w:t>على غير طهارة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أن صلاته غير صحيحة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قالوا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يقضيها أربع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2075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تغليبًا لجانب الحضر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وحينئذٍ لا يكون القضاء يحكي الأداء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وقس على هذا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>هذا الكلام عند أهل العلم أغلبي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434F" w:rsidRPr="00207539">
        <w:rPr>
          <w:rFonts w:ascii="Simplified Arabic" w:hAnsi="Simplified Arabic" w:cs="Simplified Arabic"/>
          <w:sz w:val="28"/>
          <w:szCs w:val="28"/>
          <w:rtl/>
        </w:rPr>
        <w:t xml:space="preserve"> ويخرج عنه بعض الصور.</w:t>
      </w:r>
    </w:p>
    <w:p w:rsidR="006A434F" w:rsidRPr="00207539" w:rsidRDefault="006A434F" w:rsidP="006A434F">
      <w:pPr>
        <w:rPr>
          <w:rFonts w:ascii="Simplified Arabic" w:hAnsi="Simplified Arabic" w:cs="Simplified Arabic"/>
          <w:sz w:val="28"/>
          <w:szCs w:val="28"/>
        </w:rPr>
      </w:pPr>
      <w:r w:rsidRPr="0020753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0753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الحادية والخمسون 11/10/1432هـ</w:t>
      </w:r>
    </w:p>
    <w:p w:rsidR="00E67D5A" w:rsidRPr="0020753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075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DEF496-5A6C-4FC0-AFFB-85C496403AE7}"/>
    <w:embedBold r:id="rId2" w:fontKey="{60E0E225-0ECE-4FEA-8ED1-3FBFF06151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8CE7E2-566A-4AAA-AA90-CEC00B71E83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0079788-C233-4E39-89B0-16123B9347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4CDDD11-3741-4FD9-B9F0-A9F81A01D5E4}"/>
    <w:embedBold r:id="rId6" w:fontKey="{B3698E21-6B05-4EB5-8C65-D391DD24C5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35AD0DD-3838-4487-AD79-86CDF94B6C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C8911DE-C2A4-4D8C-9206-32230F7B8E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434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539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0E17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1FCA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34F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1DF7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152C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A7E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46DE83E-8E19-4A44-823C-DE0C5661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434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2012-12-24T08:24:00Z</dcterms:created>
  <dcterms:modified xsi:type="dcterms:W3CDTF">2019-07-08T14:02:00Z</dcterms:modified>
</cp:coreProperties>
</file>