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BCB09D" w14:textId="76A24E71" w:rsidR="00A2424E" w:rsidRDefault="0033423F" w:rsidP="00565F56">
      <w:pPr>
        <w:pStyle w:val="a6"/>
        <w:rPr>
          <w:rtl/>
        </w:rPr>
      </w:pPr>
      <w:r>
        <w:rPr>
          <w:rFonts w:hint="cs"/>
          <w:rtl/>
        </w:rPr>
        <w:t>أعم</w:t>
      </w:r>
      <w:bookmarkStart w:id="0" w:name="_GoBack"/>
      <w:bookmarkEnd w:id="0"/>
      <w:r>
        <w:rPr>
          <w:rFonts w:hint="cs"/>
          <w:rtl/>
        </w:rPr>
        <w:t>ال القلوب</w:t>
      </w:r>
    </w:p>
    <w:p w14:paraId="4466FDBF" w14:textId="77777777" w:rsidR="0033423F" w:rsidRDefault="0033423F" w:rsidP="0033423F">
      <w:pPr>
        <w:pStyle w:val="a6"/>
        <w:rPr>
          <w:rtl/>
        </w:rPr>
      </w:pPr>
      <w:r w:rsidRPr="00565F56">
        <w:rPr>
          <w:rFonts w:hint="cs"/>
          <w:rtl/>
        </w:rPr>
        <w:t>الفرح بعمل الخير</w:t>
      </w:r>
    </w:p>
    <w:p w14:paraId="3F67EB4A" w14:textId="77777777" w:rsidR="00565F56" w:rsidRDefault="00565F56" w:rsidP="00565F56">
      <w:pPr>
        <w:pStyle w:val="a6"/>
        <w:rPr>
          <w:bCs w:val="0"/>
          <w:color w:val="FF0000"/>
          <w:rtl/>
        </w:rPr>
      </w:pPr>
    </w:p>
    <w:p w14:paraId="10BA3E31" w14:textId="6ABDFE03" w:rsidR="00A44EE1" w:rsidRPr="00565F56" w:rsidRDefault="00565F56" w:rsidP="00565F56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65F5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C6F0B" w:rsidRPr="00565F5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44EE1" w:rsidRPr="00565F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CC6F0B" w:rsidRPr="00565F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أنا </w:t>
      </w:r>
      <w:r w:rsidR="00A44EE1" w:rsidRPr="00565F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إذا عملت عمل خير أفرح به جدًا</w:t>
      </w:r>
      <w:r w:rsidR="00CC6F0B" w:rsidRPr="00565F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44EE1" w:rsidRPr="00565F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يدخل هذا في الرياء </w:t>
      </w:r>
      <w:r w:rsidR="00DE08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A44EE1" w:rsidRPr="00565F5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أعاذنا الله وإياكم منه؟</w:t>
      </w:r>
    </w:p>
    <w:p w14:paraId="53F09C24" w14:textId="6F38AAB2" w:rsidR="005D7EBA" w:rsidRPr="00CC6F0B" w:rsidRDefault="00565F56" w:rsidP="00B35789">
      <w:pPr>
        <w:jc w:val="lowKashida"/>
        <w:rPr>
          <w:rFonts w:ascii="Simplified Arabic" w:hAnsi="Simplified Arabic" w:cs="Simplified Arabic"/>
          <w:sz w:val="28"/>
          <w:szCs w:val="28"/>
          <w:rtl/>
        </w:rPr>
      </w:pPr>
      <w:r w:rsidRPr="00565F5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44EE1" w:rsidRPr="00565F5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44EE1" w:rsidRPr="004427B4">
        <w:rPr>
          <w:rFonts w:hint="cs"/>
          <w:sz w:val="36"/>
          <w:szCs w:val="36"/>
          <w:rtl/>
        </w:rPr>
        <w:t xml:space="preserve"> 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>هذا لا يدخل في الرياء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 xml:space="preserve"> كونه يفرح بعمل الخير 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ليزداد من أعمال الخير،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>إذا عمل عمل سوء يكره ذلك ويندم عليه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 xml:space="preserve"> هذا من قوة الإيمان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 xml:space="preserve">من فضل الله عليه </w:t>
      </w:r>
      <w:r w:rsidR="005D7EBA" w:rsidRPr="00CC6F0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{قل بفضل الله وبرحمته فبذلك فليفرحوا}</w:t>
      </w:r>
      <w:r w:rsidR="005D7EB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 xml:space="preserve"> </w:t>
      </w:r>
      <w:r w:rsidR="005D7EBA" w:rsidRPr="00565F56">
        <w:rPr>
          <w:rFonts w:ascii="Simplified Arabic" w:hAnsi="Simplified Arabic" w:cs="Simplified Arabic"/>
          <w:sz w:val="28"/>
          <w:szCs w:val="28"/>
          <w:rtl/>
        </w:rPr>
        <w:t>[</w:t>
      </w:r>
      <w:r w:rsidR="005D7EBA" w:rsidRPr="00565F56">
        <w:rPr>
          <w:rFonts w:ascii="Simplified Arabic" w:hAnsi="Simplified Arabic" w:cs="Simplified Arabic" w:hint="cs"/>
          <w:sz w:val="28"/>
          <w:szCs w:val="28"/>
          <w:rtl/>
        </w:rPr>
        <w:t>يونس</w:t>
      </w:r>
      <w:r w:rsidR="005D7EBA" w:rsidRPr="00565F56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="005D7EBA" w:rsidRPr="00565F56">
        <w:rPr>
          <w:rFonts w:ascii="Simplified Arabic" w:hAnsi="Simplified Arabic" w:cs="Simplified Arabic" w:hint="cs"/>
          <w:sz w:val="28"/>
          <w:szCs w:val="28"/>
          <w:rtl/>
        </w:rPr>
        <w:t>58</w:t>
      </w:r>
      <w:r w:rsidR="005D7EBA" w:rsidRPr="00565F56">
        <w:rPr>
          <w:rFonts w:ascii="Simplified Arabic" w:hAnsi="Simplified Arabic" w:cs="Simplified Arabic"/>
          <w:sz w:val="28"/>
          <w:szCs w:val="28"/>
          <w:rtl/>
        </w:rPr>
        <w:t>]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>فليس هذا من الرياء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 xml:space="preserve"> لكن قد يحب أن ي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>مدح وي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>حمد على هذا العمل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 xml:space="preserve"> ثم يفرح بهذا المدح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 xml:space="preserve"> ولا شك أن الثناء على الإنسان الذي يعمل الخير من عاجل بشراه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 xml:space="preserve"> لكن لا ينبغي له أن يفرح بمدحهم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 xml:space="preserve"> وإن كان بعضهم استنبط من مفهوم آية آل عمران </w:t>
      </w:r>
      <w:r w:rsidR="005D7EBA" w:rsidRPr="00CC6F0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{يحبون أن يحمدوا بما لم يفعلوا</w:t>
      </w:r>
      <w:r w:rsidR="005D7EB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}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D7EBA" w:rsidRPr="00565F56">
        <w:rPr>
          <w:rFonts w:ascii="Simplified Arabic" w:hAnsi="Simplified Arabic" w:cs="Simplified Arabic"/>
          <w:sz w:val="28"/>
          <w:szCs w:val="28"/>
          <w:rtl/>
        </w:rPr>
        <w:t>[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آل عمران</w:t>
      </w:r>
      <w:r w:rsidR="005D7EBA" w:rsidRPr="00565F56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18</w:t>
      </w:r>
      <w:r w:rsidR="005D7EBA" w:rsidRPr="00565F56">
        <w:rPr>
          <w:rFonts w:ascii="Simplified Arabic" w:hAnsi="Simplified Arabic" w:cs="Simplified Arabic" w:hint="cs"/>
          <w:sz w:val="28"/>
          <w:szCs w:val="28"/>
          <w:rtl/>
        </w:rPr>
        <w:t>8</w:t>
      </w:r>
      <w:r w:rsidR="005D7EBA" w:rsidRPr="00565F56">
        <w:rPr>
          <w:rFonts w:ascii="Simplified Arabic" w:hAnsi="Simplified Arabic" w:cs="Simplified Arabic"/>
          <w:sz w:val="28"/>
          <w:szCs w:val="28"/>
          <w:rtl/>
        </w:rPr>
        <w:t>]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 xml:space="preserve"> أنه إذا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 xml:space="preserve"> أحب أن ي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>حمد بما فعل أنه لا شيء في ذلك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 xml:space="preserve"> لكن ال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>شكال فيما إذا أحب أن ي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>حمد بما لم يفعل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 xml:space="preserve"> ففرق بين هذا وذاك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 xml:space="preserve"> فمثل هذا لا يدخل في الرياء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 xml:space="preserve">ابن القيم -رحمه الله- في 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>الفوائد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 xml:space="preserve"> يقول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61C90" w:rsidRPr="00761C90">
        <w:rPr>
          <w:rFonts w:ascii="Simplified Arabic" w:hAnsi="Simplified Arabic" w:cs="Simplified Arabic" w:hint="cs"/>
          <w:sz w:val="28"/>
          <w:szCs w:val="28"/>
          <w:rtl/>
        </w:rPr>
        <w:t xml:space="preserve"> إذا حدثتك نفسك بالإخلاص فاعمد إلى حب المدح والثناء فاذبحه بسكين علمك ويقينك أنه لا أحد ينفع مدحه ويضر ذمه إلا الله -جل وعلا-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D7EBA" w:rsidRPr="00CC6F0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>ثم ذكر حديث الأعرابي الذي قال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 xml:space="preserve"> إن مدحي زينٌ وذمي شين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D7EBA" w:rsidRPr="00CC6F0B">
        <w:rPr>
          <w:rFonts w:ascii="Simplified Arabic" w:hAnsi="Simplified Arabic" w:cs="Simplified Arabic"/>
          <w:sz w:val="28"/>
          <w:szCs w:val="28"/>
          <w:rtl/>
        </w:rPr>
        <w:t xml:space="preserve">فقال النبي </w:t>
      </w:r>
      <w:r w:rsidR="004B798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5D7EBA" w:rsidRPr="00CC6F0B">
        <w:rPr>
          <w:rFonts w:ascii="Simplified Arabic" w:hAnsi="Simplified Arabic" w:cs="Simplified Arabic"/>
          <w:sz w:val="28"/>
          <w:szCs w:val="28"/>
          <w:rtl/>
        </w:rPr>
        <w:t>صلى الله عليه وسلم</w:t>
      </w:r>
      <w:r w:rsidR="004B798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5D7EBA" w:rsidRPr="00CC6F0B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="005D7EBA" w:rsidRPr="00CC6F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«ذاك الله عز وجل»</w:t>
      </w:r>
      <w:r w:rsidR="005D7EBA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</w:t>
      </w:r>
      <w:r w:rsidR="00B35789" w:rsidRPr="004161BE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[الترمذي: </w:t>
      </w:r>
      <w:r w:rsidR="00B35789" w:rsidRPr="004161BE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3267</w:t>
      </w:r>
      <w:r w:rsidR="00B35789" w:rsidRPr="004161BE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5D7EBA" w:rsidRPr="0051448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D7EB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>ومع الأسف أن كثير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 xml:space="preserve"> من المسلمين يفرحون فرحًا شديدًا إذا م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>دحوا لا سيما إذا م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>دحوا من ع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>لية القوم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 xml:space="preserve"> مع أن هذا المادح لا يستطيع أن ينفعه بشيء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 xml:space="preserve"> ولا أن يضره بشيء لم يقدره الله -جل وعلا-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 xml:space="preserve"> ويغفل عن مثل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D7EBA" w:rsidRPr="00FC69C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="005D7EBA" w:rsidRPr="00CC6F0B">
        <w:rPr>
          <w:rtl/>
        </w:rPr>
        <w:t xml:space="preserve"> </w:t>
      </w:r>
      <w:r w:rsidR="005D7EBA" w:rsidRPr="00CC6F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فإن ذكرني في نفسه ذكرته في نفسي، وإن ذكر</w:t>
      </w:r>
      <w:r w:rsidR="005D7EB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ني في ملإ ذكرته في ملإ خير منهم</w:t>
      </w:r>
      <w:r w:rsidR="005D7EBA" w:rsidRPr="00FC69C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="005D7EB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="005D7EBA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="005D7EBA" w:rsidRPr="00FC69C2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البخاري: </w:t>
      </w:r>
      <w:r w:rsidR="005D7EBA" w:rsidRPr="00CC6F0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7405</w:t>
      </w:r>
      <w:r w:rsidR="005D7EBA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>، لماذا لا يكثر من ذكر الله -جل وعلا-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 xml:space="preserve"> ليذكره الله في نفسه إن كان الذ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>كر في النفس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، وفي الملأ الذين هم خير من مَلَئه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 xml:space="preserve"> وهم الملائكة إذا ذكره في ملأ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؟!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 xml:space="preserve"> مع أنّ الذكر في النفس أقرب إلى الإخلاص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 xml:space="preserve"> والذكر في الملأ إذا سلِم من الرياء لا شك أنه يترتب عليه أنه ي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>قتدى به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 xml:space="preserve"> فهو يدل الناس على الذكر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 xml:space="preserve"> فيقتدون به ويذكرون الله -جل وعلا-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 xml:space="preserve"> فيكون له مثل أجورهم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>، وفي الحديث: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D7EBA" w:rsidRPr="00CC6F0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«من دل على خير فله مثل أجر فاعله»</w:t>
      </w:r>
      <w:r w:rsidR="005D7EB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D7EBA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="005D7EB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مسلم</w:t>
      </w:r>
      <w:r w:rsidR="005D7EBA" w:rsidRPr="00FC69C2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: </w:t>
      </w:r>
      <w:r w:rsidR="005D7EBA" w:rsidRPr="00CC6F0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1893</w:t>
      </w:r>
      <w:r w:rsidR="005D7EBA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="005D7EBA" w:rsidRPr="00CC6F0B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50A2EFB6" w14:textId="77777777" w:rsidR="005D7EBA" w:rsidRPr="00CC6F0B" w:rsidRDefault="005D7EBA" w:rsidP="005D7EBA">
      <w:pPr>
        <w:ind w:firstLine="651"/>
        <w:jc w:val="lowKashida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أما إن أدى به الفرح الشديد بالعمل إلى العجب، ف</w:t>
      </w:r>
      <w:r w:rsidRPr="00CC6F0B">
        <w:rPr>
          <w:rFonts w:ascii="Simplified Arabic" w:hAnsi="Simplified Arabic" w:cs="Simplified Arabic" w:hint="cs"/>
          <w:sz w:val="28"/>
          <w:szCs w:val="28"/>
          <w:rtl/>
        </w:rPr>
        <w:t>العجب آفة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C6F0B">
        <w:rPr>
          <w:rFonts w:ascii="Simplified Arabic" w:hAnsi="Simplified Arabic" w:cs="Simplified Arabic" w:hint="cs"/>
          <w:sz w:val="28"/>
          <w:szCs w:val="28"/>
          <w:rtl/>
        </w:rPr>
        <w:t xml:space="preserve"> ولا شك أنه من أمراض القلوب التي على كل مسلم أن يجاهد نفسه بطرد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ها، </w:t>
      </w:r>
      <w:r w:rsidRPr="00CC6F0B">
        <w:rPr>
          <w:rFonts w:ascii="Simplified Arabic" w:hAnsi="Simplified Arabic" w:cs="Simplified Arabic" w:hint="cs"/>
          <w:sz w:val="28"/>
          <w:szCs w:val="28"/>
          <w:rtl/>
        </w:rPr>
        <w:t>ومعرفة حقيقة حاله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C6F0B">
        <w:rPr>
          <w:rFonts w:ascii="Simplified Arabic" w:hAnsi="Simplified Arabic" w:cs="Simplified Arabic" w:hint="cs"/>
          <w:sz w:val="28"/>
          <w:szCs w:val="28"/>
          <w:rtl/>
        </w:rPr>
        <w:t xml:space="preserve"> وتذكر عيوبه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CC6F0B">
        <w:rPr>
          <w:rFonts w:ascii="Simplified Arabic" w:hAnsi="Simplified Arabic" w:cs="Simplified Arabic" w:hint="cs"/>
          <w:sz w:val="28"/>
          <w:szCs w:val="28"/>
          <w:rtl/>
        </w:rPr>
        <w:t xml:space="preserve"> لئلا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CC6F0B">
        <w:rPr>
          <w:rFonts w:ascii="Simplified Arabic" w:hAnsi="Simplified Arabic" w:cs="Simplified Arabic" w:hint="cs"/>
          <w:sz w:val="28"/>
          <w:szCs w:val="28"/>
          <w:rtl/>
        </w:rPr>
        <w:t>عجب بما يفعل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CC6F0B">
        <w:rPr>
          <w:rFonts w:ascii="Simplified Arabic" w:hAnsi="Simplified Arabic" w:cs="Simplified Arabic" w:hint="cs"/>
          <w:sz w:val="28"/>
          <w:szCs w:val="28"/>
          <w:rtl/>
        </w:rPr>
        <w:t xml:space="preserve"> لأن العجب من الآفات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CC6F0B">
        <w:rPr>
          <w:rFonts w:ascii="Simplified Arabic" w:hAnsi="Simplified Arabic" w:cs="Simplified Arabic" w:hint="cs"/>
          <w:sz w:val="28"/>
          <w:szCs w:val="28"/>
          <w:rtl/>
        </w:rPr>
        <w:t>من أمراض القلوب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C6F0B">
        <w:rPr>
          <w:rFonts w:ascii="Simplified Arabic" w:hAnsi="Simplified Arabic" w:cs="Simplified Arabic" w:hint="cs"/>
          <w:sz w:val="28"/>
          <w:szCs w:val="28"/>
          <w:rtl/>
        </w:rPr>
        <w:t xml:space="preserve"> فإذا أعجب الإنسان بنفسه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CC6F0B">
        <w:rPr>
          <w:rFonts w:ascii="Simplified Arabic" w:hAnsi="Simplified Arabic" w:cs="Simplified Arabic" w:hint="cs"/>
          <w:sz w:val="28"/>
          <w:szCs w:val="28"/>
          <w:rtl/>
        </w:rPr>
        <w:t>سوف يحتقر غيره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C6F0B">
        <w:rPr>
          <w:rFonts w:ascii="Simplified Arabic" w:hAnsi="Simplified Arabic" w:cs="Simplified Arabic" w:hint="cs"/>
          <w:sz w:val="28"/>
          <w:szCs w:val="28"/>
          <w:rtl/>
        </w:rPr>
        <w:t xml:space="preserve"> ويترتب عليه الكِبْر الذي هو غمط الناس وبطر الحق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C6F0B">
        <w:rPr>
          <w:rFonts w:ascii="Simplified Arabic" w:hAnsi="Simplified Arabic" w:cs="Simplified Arabic" w:hint="cs"/>
          <w:sz w:val="28"/>
          <w:szCs w:val="28"/>
          <w:rtl/>
        </w:rPr>
        <w:t xml:space="preserve"> ولذا يقول الناظم -رحمه الله-: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3504"/>
        <w:gridCol w:w="567"/>
        <w:gridCol w:w="3227"/>
      </w:tblGrid>
      <w:tr w:rsidR="005D7EBA" w:rsidRPr="00CC6F0B" w14:paraId="04F07D2C" w14:textId="77777777" w:rsidTr="000A1FD9">
        <w:tc>
          <w:tcPr>
            <w:tcW w:w="3504" w:type="dxa"/>
          </w:tcPr>
          <w:p w14:paraId="15D302C5" w14:textId="77777777" w:rsidR="005D7EBA" w:rsidRPr="00CC6F0B" w:rsidRDefault="005D7EBA" w:rsidP="000A1FD9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CC6F0B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والعجب فاحذره إن العجب مجترف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</w:t>
            </w:r>
            <w:r w:rsidRPr="00514486">
              <w:rPr>
                <w:rFonts w:ascii="Simplified Arabic" w:hAnsi="Simplified Arabic" w:cs="Simplified Arabic" w:hint="cs"/>
                <w:sz w:val="4"/>
                <w:szCs w:val="4"/>
                <w:rtl/>
              </w:rPr>
              <w:t xml:space="preserve">. </w:t>
            </w:r>
          </w:p>
        </w:tc>
        <w:tc>
          <w:tcPr>
            <w:tcW w:w="567" w:type="dxa"/>
          </w:tcPr>
          <w:p w14:paraId="5B1DF763" w14:textId="77777777" w:rsidR="005D7EBA" w:rsidRPr="00CC6F0B" w:rsidRDefault="005D7EBA" w:rsidP="000A1FD9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3227" w:type="dxa"/>
          </w:tcPr>
          <w:p w14:paraId="27A8772B" w14:textId="77777777" w:rsidR="005D7EBA" w:rsidRPr="00CC6F0B" w:rsidRDefault="005D7EBA" w:rsidP="000A1FD9">
            <w:pPr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CC6F0B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أعمال صاحبه في سيله العرم                  </w:t>
            </w:r>
            <w:r w:rsidRPr="00514486">
              <w:rPr>
                <w:rFonts w:ascii="Simplified Arabic" w:hAnsi="Simplified Arabic" w:cs="Simplified Arabic" w:hint="cs"/>
                <w:sz w:val="4"/>
                <w:szCs w:val="4"/>
                <w:rtl/>
              </w:rPr>
              <w:t>.</w:t>
            </w:r>
          </w:p>
        </w:tc>
      </w:tr>
    </w:tbl>
    <w:p w14:paraId="18FEBE94" w14:textId="77777777" w:rsidR="00A44EE1" w:rsidRPr="00CC6F0B" w:rsidRDefault="00A44EE1" w:rsidP="005D7EBA">
      <w:pPr>
        <w:jc w:val="lowKashida"/>
        <w:rPr>
          <w:rFonts w:ascii="Simplified Arabic" w:hAnsi="Simplified Arabic" w:cs="Simplified Arabic"/>
          <w:sz w:val="28"/>
          <w:szCs w:val="28"/>
        </w:rPr>
      </w:pPr>
    </w:p>
    <w:p w14:paraId="7FE1F314" w14:textId="77777777" w:rsidR="00E67D5A" w:rsidRPr="00CC6F0B" w:rsidRDefault="00A44EE1" w:rsidP="00CC6F0B">
      <w:pPr>
        <w:jc w:val="lowKashida"/>
        <w:rPr>
          <w:rFonts w:ascii="Simplified Arabic" w:hAnsi="Simplified Arabic" w:cs="Simplified Arabic"/>
          <w:sz w:val="28"/>
          <w:szCs w:val="28"/>
        </w:rPr>
      </w:pPr>
      <w:r w:rsidRPr="00CC6F0B">
        <w:rPr>
          <w:rFonts w:ascii="Simplified Arabic" w:hAnsi="Simplified Arabic" w:cs="Simplified Arabic"/>
          <w:sz w:val="28"/>
          <w:szCs w:val="28"/>
        </w:rPr>
        <w:t xml:space="preserve"> </w:t>
      </w:r>
      <w:r w:rsidRPr="00CC6F0B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الخامسة والخمسون 10/11/1432هـ</w:t>
      </w:r>
    </w:p>
    <w:sectPr w:rsidR="00E67D5A" w:rsidRPr="00CC6F0B" w:rsidSect="00AE77E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BC2AFE" w14:textId="77777777" w:rsidR="007574E5" w:rsidRDefault="007574E5" w:rsidP="00A44EE1">
      <w:r>
        <w:separator/>
      </w:r>
    </w:p>
  </w:endnote>
  <w:endnote w:type="continuationSeparator" w:id="0">
    <w:p w14:paraId="0A71F397" w14:textId="77777777" w:rsidR="007574E5" w:rsidRDefault="007574E5" w:rsidP="00A44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2F8B6BE-603C-4A55-B44E-227042F66EE3}"/>
    <w:embedBold r:id="rId2" w:fontKey="{4CE17590-B9B7-4A8B-949A-EF7D4CC1399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EE180C0-3645-4DC3-B80A-3712B200EEE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0344315-AD1C-4FC8-BAA2-E91EDA0D8B59}"/>
    <w:embedBold r:id="rId5" w:fontKey="{A569CDE2-310B-4873-8175-754A4087E35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AF227DCF-E4D5-4952-9671-FFDCD21D6868}"/>
    <w:embedBold r:id="rId7" w:fontKey="{B7270CAF-F16C-4DF3-A13E-4AC4E4C295B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B0FA520-678A-4700-86EF-E848B5740B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82B27A0A-A318-4BDB-BF6E-513BE3337F5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54A52211-C73C-4788-9192-483F363EFF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A360F" w14:textId="77777777" w:rsidR="00A44EE1" w:rsidRDefault="00A44EE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4954381"/>
      <w:docPartObj>
        <w:docPartGallery w:val="Page Numbers (Bottom of Page)"/>
        <w:docPartUnique/>
      </w:docPartObj>
    </w:sdtPr>
    <w:sdtEndPr/>
    <w:sdtContent>
      <w:p w14:paraId="7EEF89E3" w14:textId="77777777" w:rsidR="00A44EE1" w:rsidRDefault="00D9568B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5789" w:rsidRPr="00B35789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14:paraId="4689D368" w14:textId="77777777" w:rsidR="00A44EE1" w:rsidRDefault="00A44EE1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CF6E7A" w14:textId="77777777" w:rsidR="00A44EE1" w:rsidRDefault="00A44EE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1A225A" w14:textId="77777777" w:rsidR="007574E5" w:rsidRDefault="007574E5" w:rsidP="00A44EE1">
      <w:r>
        <w:separator/>
      </w:r>
    </w:p>
  </w:footnote>
  <w:footnote w:type="continuationSeparator" w:id="0">
    <w:p w14:paraId="1100A7D2" w14:textId="77777777" w:rsidR="007574E5" w:rsidRDefault="007574E5" w:rsidP="00A44E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520468" w14:textId="77777777" w:rsidR="00A44EE1" w:rsidRDefault="00A44EE1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4EFC4D" w14:textId="77777777" w:rsidR="00A44EE1" w:rsidRDefault="00A44EE1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40C8CB" w14:textId="77777777" w:rsidR="00A44EE1" w:rsidRDefault="00A44EE1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4EE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5FB4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089B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4F38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23F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77EAE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98C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5F56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D7EBA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3A1B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4E5"/>
    <w:rsid w:val="00757F94"/>
    <w:rsid w:val="00757FF8"/>
    <w:rsid w:val="00760DC0"/>
    <w:rsid w:val="007611B0"/>
    <w:rsid w:val="00761C9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379BC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5D1E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358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24E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4EE1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3A4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5789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6F0B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B35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68B"/>
    <w:rsid w:val="00D957E7"/>
    <w:rsid w:val="00D96710"/>
    <w:rsid w:val="00DA12D9"/>
    <w:rsid w:val="00DA1375"/>
    <w:rsid w:val="00DA30F0"/>
    <w:rsid w:val="00DA3496"/>
    <w:rsid w:val="00DA38DD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8B7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3AEB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EBF219"/>
  <w15:docId w15:val="{D29CF91F-9936-4058-A2C6-B26F3DBC7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44EE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A44EE1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A44EE1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A44EE1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A44EE1"/>
    <w:rPr>
      <w:rFonts w:eastAsia="SimSun"/>
      <w:noProof/>
      <w:sz w:val="20"/>
      <w:szCs w:val="20"/>
    </w:rPr>
  </w:style>
  <w:style w:type="paragraph" w:customStyle="1" w:styleId="a6">
    <w:name w:val="عنوان الفتاوى"/>
    <w:basedOn w:val="a3"/>
    <w:link w:val="Char2"/>
    <w:qFormat/>
    <w:rsid w:val="00565F56"/>
    <w:rPr>
      <w:rFonts w:ascii="Simplified Arabic" w:hAnsi="Simplified Arabic"/>
      <w:color w:val="0000FF"/>
      <w:sz w:val="28"/>
      <w:szCs w:val="28"/>
    </w:rPr>
  </w:style>
  <w:style w:type="character" w:customStyle="1" w:styleId="Char2">
    <w:name w:val="عنوان الفتاوى Char"/>
    <w:basedOn w:val="Char"/>
    <w:link w:val="a6"/>
    <w:rsid w:val="00565F56"/>
    <w:rPr>
      <w:rFonts w:ascii="Simplified Arabic" w:eastAsia="Times New Roman" w:hAnsi="Simplified Arabic" w:cs="Simplified Arabic"/>
      <w:b/>
      <w:bCs/>
      <w:color w:val="0000FF"/>
      <w:sz w:val="28"/>
      <w:szCs w:val="28"/>
      <w:lang w:eastAsia="ar-SA"/>
    </w:rPr>
  </w:style>
  <w:style w:type="character" w:styleId="a7">
    <w:name w:val="annotation reference"/>
    <w:basedOn w:val="a0"/>
    <w:uiPriority w:val="99"/>
    <w:semiHidden/>
    <w:unhideWhenUsed/>
    <w:rsid w:val="00955D1E"/>
    <w:rPr>
      <w:sz w:val="16"/>
      <w:szCs w:val="16"/>
    </w:rPr>
  </w:style>
  <w:style w:type="paragraph" w:styleId="a8">
    <w:name w:val="annotation text"/>
    <w:basedOn w:val="a"/>
    <w:link w:val="Char3"/>
    <w:uiPriority w:val="99"/>
    <w:semiHidden/>
    <w:unhideWhenUsed/>
    <w:rsid w:val="00955D1E"/>
  </w:style>
  <w:style w:type="character" w:customStyle="1" w:styleId="Char3">
    <w:name w:val="نص تعليق Char"/>
    <w:basedOn w:val="a0"/>
    <w:link w:val="a8"/>
    <w:uiPriority w:val="99"/>
    <w:semiHidden/>
    <w:rsid w:val="00955D1E"/>
    <w:rPr>
      <w:rFonts w:eastAsia="SimSun"/>
      <w:noProof/>
      <w:sz w:val="20"/>
      <w:szCs w:val="20"/>
    </w:rPr>
  </w:style>
  <w:style w:type="paragraph" w:styleId="a9">
    <w:name w:val="annotation subject"/>
    <w:basedOn w:val="a8"/>
    <w:next w:val="a8"/>
    <w:link w:val="Char4"/>
    <w:uiPriority w:val="99"/>
    <w:semiHidden/>
    <w:unhideWhenUsed/>
    <w:rsid w:val="00955D1E"/>
    <w:rPr>
      <w:b/>
      <w:bCs/>
    </w:rPr>
  </w:style>
  <w:style w:type="character" w:customStyle="1" w:styleId="Char4">
    <w:name w:val="موضوع تعليق Char"/>
    <w:basedOn w:val="Char3"/>
    <w:link w:val="a9"/>
    <w:uiPriority w:val="99"/>
    <w:semiHidden/>
    <w:rsid w:val="00955D1E"/>
    <w:rPr>
      <w:rFonts w:eastAsia="SimSun"/>
      <w:b/>
      <w:bCs/>
      <w:noProof/>
      <w:sz w:val="20"/>
      <w:szCs w:val="20"/>
    </w:rPr>
  </w:style>
  <w:style w:type="paragraph" w:styleId="aa">
    <w:name w:val="Balloon Text"/>
    <w:basedOn w:val="a"/>
    <w:link w:val="Char5"/>
    <w:uiPriority w:val="99"/>
    <w:semiHidden/>
    <w:unhideWhenUsed/>
    <w:rsid w:val="00955D1E"/>
    <w:rPr>
      <w:rFonts w:ascii="Tahoma" w:hAnsi="Tahoma" w:cs="Tahoma"/>
      <w:sz w:val="18"/>
      <w:szCs w:val="18"/>
    </w:rPr>
  </w:style>
  <w:style w:type="character" w:customStyle="1" w:styleId="Char5">
    <w:name w:val="نص في بالون Char"/>
    <w:basedOn w:val="a0"/>
    <w:link w:val="aa"/>
    <w:uiPriority w:val="99"/>
    <w:semiHidden/>
    <w:rsid w:val="00955D1E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FD4D0-63DE-4F10-8BC1-6463050D8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16</cp:revision>
  <dcterms:created xsi:type="dcterms:W3CDTF">2012-12-25T08:14:00Z</dcterms:created>
  <dcterms:modified xsi:type="dcterms:W3CDTF">2020-02-24T06:21:00Z</dcterms:modified>
</cp:coreProperties>
</file>