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90E" w:rsidRDefault="0005190E" w:rsidP="0005190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5190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قول الزوج لزوجته: </w:t>
      </w:r>
      <w:r w:rsidR="00152D6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(</w:t>
      </w:r>
      <w:r w:rsidRPr="0005190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أنت</w:t>
      </w:r>
      <w:r w:rsidR="00152D6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ِ</w:t>
      </w:r>
      <w:r w:rsidRPr="0005190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مثل أختي</w:t>
      </w:r>
      <w:r w:rsidR="00152D6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)</w:t>
      </w:r>
    </w:p>
    <w:p w:rsidR="004C5FD4" w:rsidRDefault="00152D68" w:rsidP="0005190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52D6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الإيلاء والظهار</w:t>
      </w:r>
      <w:bookmarkStart w:id="0" w:name="_GoBack"/>
      <w:bookmarkEnd w:id="0"/>
    </w:p>
    <w:p w:rsidR="0005190E" w:rsidRPr="0005190E" w:rsidRDefault="0005190E" w:rsidP="0005190E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E0126" w:rsidRPr="0005190E" w:rsidRDefault="0005190E" w:rsidP="0005190E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19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0126" w:rsidRPr="000519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رجل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لزوجته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52D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أنت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حرام</w:t>
      </w:r>
      <w:r w:rsidR="00152D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52D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أنت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 أختي</w:t>
      </w:r>
      <w:r w:rsidR="00152D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يعد هذا ظهارًا</w:t>
      </w:r>
      <w:r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E0126" w:rsidRPr="000519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يلزمه والحالة ما ذُكر؟</w:t>
      </w:r>
    </w:p>
    <w:p w:rsidR="005E0126" w:rsidRPr="0005190E" w:rsidRDefault="0005190E" w:rsidP="006026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519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0126" w:rsidRPr="000519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0126" w:rsidRPr="004427B4">
        <w:rPr>
          <w:rFonts w:hint="cs"/>
          <w:sz w:val="36"/>
          <w:szCs w:val="36"/>
          <w:rtl/>
        </w:rPr>
        <w:t xml:space="preserve">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إذا شب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52D6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ه زوجته بأمّ</w:t>
      </w:r>
      <w:r w:rsidR="00152D6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أو بمن تحرم عليه على التأبيد كأخته 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-كما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هذا السؤال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فإن هذا ظهار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إذا قال لزوجته</w:t>
      </w:r>
      <w:r w:rsidR="00A10B0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هي عليه كأمه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أو كأخته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أو كخالته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أو كعمته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فإن هذا ظهار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ويلزمه حينئذٍ كفارة الظهار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02691">
        <w:rPr>
          <w:rFonts w:ascii="Simplified Arabic" w:hAnsi="Simplified Arabic" w:cs="Simplified Arabic" w:hint="cs"/>
          <w:sz w:val="28"/>
          <w:szCs w:val="28"/>
          <w:rtl/>
        </w:rPr>
        <w:t>عتق</w:t>
      </w:r>
      <w:r w:rsidRPr="00602691">
        <w:rPr>
          <w:rFonts w:ascii="Simplified Arabic" w:hAnsi="Simplified Arabic" w:cs="Simplified Arabic"/>
          <w:sz w:val="28"/>
          <w:szCs w:val="28"/>
          <w:rtl/>
        </w:rPr>
        <w:t xml:space="preserve"> رقبة من قبل أن يتماسا</w:t>
      </w:r>
      <w:r w:rsidR="00602691" w:rsidRPr="006026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0269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02691" w:rsidRPr="00602691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Pr="00602691">
        <w:rPr>
          <w:rFonts w:ascii="Simplified Arabic" w:hAnsi="Simplified Arabic" w:cs="Simplified Arabic"/>
          <w:sz w:val="28"/>
          <w:szCs w:val="28"/>
          <w:rtl/>
        </w:rPr>
        <w:t>لم يجد فصيام شهرين متتابعين من قبل أن يتماسا</w:t>
      </w:r>
      <w:r w:rsidR="00602691" w:rsidRPr="006026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0269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02691" w:rsidRPr="00602691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="00602691" w:rsidRPr="00602691">
        <w:rPr>
          <w:rFonts w:ascii="Simplified Arabic" w:hAnsi="Simplified Arabic" w:cs="Simplified Arabic"/>
          <w:sz w:val="28"/>
          <w:szCs w:val="28"/>
          <w:rtl/>
        </w:rPr>
        <w:t xml:space="preserve">لم </w:t>
      </w:r>
      <w:r w:rsidRPr="00602691">
        <w:rPr>
          <w:rFonts w:ascii="Simplified Arabic" w:hAnsi="Simplified Arabic" w:cs="Simplified Arabic"/>
          <w:sz w:val="28"/>
          <w:szCs w:val="28"/>
          <w:rtl/>
        </w:rPr>
        <w:t>يستطع فإطعام ستين مسكينا</w:t>
      </w:r>
      <w:r w:rsidR="00602691" w:rsidRPr="0060269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هذه كفارة الظهارة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ومثل هذا القول منكر وزور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ومادام منكرًا وزورًا فعليه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أن يقلع عن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ولا يعود إليه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ويتوب منه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ويندم عليه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مع الكفارة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لأن كثيرًا من الناس يظن أن هذه الكفارة تكفر هذا المنكر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هي تكفر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الأثر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المترتب على هذا المنكر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لكن المنكر يحتاج إلى توبة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وإقلاع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وندم على ما مضى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لأنه زور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جاء التحذير من قول الزور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ألا وقول الزور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05190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2654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فمثل هذا لا يجوز أن يعود إليه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بل عليه أن يقلع عنه فورًا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ويندم عليه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 xml:space="preserve"> ويكف</w:t>
      </w:r>
      <w:r w:rsidRPr="0005190E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E0126" w:rsidRPr="0005190E">
        <w:rPr>
          <w:rFonts w:ascii="Simplified Arabic" w:hAnsi="Simplified Arabic" w:cs="Simplified Arabic" w:hint="cs"/>
          <w:sz w:val="28"/>
          <w:szCs w:val="28"/>
          <w:rtl/>
        </w:rPr>
        <w:t>ر.</w:t>
      </w:r>
      <w:r w:rsidR="005E0126" w:rsidRPr="0005190E">
        <w:rPr>
          <w:rFonts w:ascii="Simplified Arabic" w:hAnsi="Simplified Arabic" w:cs="Simplified Arabic" w:hint="cs"/>
          <w:sz w:val="28"/>
          <w:szCs w:val="28"/>
        </w:rPr>
        <w:t xml:space="preserve"> </w:t>
      </w:r>
    </w:p>
    <w:p w:rsidR="005E0126" w:rsidRDefault="005E0126" w:rsidP="005E0126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  <w:r>
        <w:rPr>
          <w:sz w:val="36"/>
          <w:szCs w:val="36"/>
        </w:rPr>
        <w:t xml:space="preserve"> </w:t>
      </w:r>
    </w:p>
    <w:p w:rsidR="005E0126" w:rsidRPr="0005190E" w:rsidRDefault="005E0126" w:rsidP="000519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5190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p w:rsidR="00E67D5A" w:rsidRPr="005E0126" w:rsidRDefault="00E67D5A"/>
    <w:sectPr w:rsidR="00E67D5A" w:rsidRPr="005E01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6F5B57-A3A8-4F2F-BB2B-A6C42CC09FE7}"/>
    <w:embedBold r:id="rId2" w:fontKey="{01A9BBFE-841D-4553-8FCD-182BC36261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AE13F5-E962-4F47-AC2F-9155B519E7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E3DEB1-2666-46EF-879F-6B58950E59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95CCD7E-5BA6-438E-B226-17C3B4774DE3}"/>
    <w:embedBold r:id="rId6" w:fontKey="{F7CE2FCC-DB63-499A-AFDD-BD0010981D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D2CB31-9784-4D9E-971D-CFF18D2B52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773887-F0F1-4A28-8340-EBB2BFF153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1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90E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D68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5FD4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126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691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0B03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EA8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97B7F"/>
  <w15:docId w15:val="{117C0096-9D97-4973-AC2B-72DC2A88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1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2012-12-25T11:06:00Z</dcterms:created>
  <dcterms:modified xsi:type="dcterms:W3CDTF">2019-07-09T08:01:00Z</dcterms:modified>
</cp:coreProperties>
</file>