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A91" w:rsidRDefault="00F04A91" w:rsidP="00F04A9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F04A9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ميراث الأسير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المسلم</w:t>
      </w:r>
    </w:p>
    <w:p w:rsidR="009B6C6F" w:rsidRDefault="009B6C6F" w:rsidP="00F04A9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الفرائض</w:t>
      </w:r>
    </w:p>
    <w:p w:rsidR="00F04A91" w:rsidRPr="00F04A91" w:rsidRDefault="00F04A91" w:rsidP="00F04A9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:rsidR="00B867E0" w:rsidRPr="00F04A91" w:rsidRDefault="00F04A91" w:rsidP="00F04A91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04A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867E0" w:rsidRPr="00F04A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867E0" w:rsidRPr="00F04A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04A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الأسير الذي في أيدي الكفار</w:t>
      </w:r>
      <w:r w:rsidR="00B867E0" w:rsidRPr="00F04A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يرث ويورث إذا مات له قريب أو مات هو؟</w:t>
      </w:r>
    </w:p>
    <w:p w:rsidR="00B867E0" w:rsidRPr="00F04A91" w:rsidRDefault="00F04A91" w:rsidP="00F04A9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04A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867E0" w:rsidRPr="00F04A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867E0" w:rsidRPr="00F04A91">
        <w:rPr>
          <w:rFonts w:ascii="Simplified Arabic" w:hAnsi="Simplified Arabic" w:cs="Simplified Arabic" w:hint="cs"/>
          <w:sz w:val="28"/>
          <w:szCs w:val="28"/>
          <w:rtl/>
        </w:rPr>
        <w:t xml:space="preserve"> الأسير من المسلمين الذي يقع في أيدي الكفار ما لم تتحقق وفاته أو يغلب على الظن وفاته بالـمُدد التي ضربها العلماء للمفقود</w:t>
      </w:r>
      <w:r w:rsidRPr="00F04A91">
        <w:rPr>
          <w:rFonts w:ascii="Simplified Arabic" w:hAnsi="Simplified Arabic" w:cs="Simplified Arabic" w:hint="cs"/>
          <w:sz w:val="28"/>
          <w:szCs w:val="28"/>
          <w:rtl/>
        </w:rPr>
        <w:t>، فإنه يرث،</w:t>
      </w:r>
      <w:r w:rsidR="00B867E0" w:rsidRPr="00F04A91">
        <w:rPr>
          <w:rFonts w:ascii="Simplified Arabic" w:hAnsi="Simplified Arabic" w:cs="Simplified Arabic" w:hint="cs"/>
          <w:sz w:val="28"/>
          <w:szCs w:val="28"/>
          <w:rtl/>
        </w:rPr>
        <w:t xml:space="preserve"> فإذا تُحققت حياته ومات له قريب فإنه ي</w:t>
      </w:r>
      <w:r w:rsidRPr="00F04A9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867E0" w:rsidRPr="00F04A91">
        <w:rPr>
          <w:rFonts w:ascii="Simplified Arabic" w:hAnsi="Simplified Arabic" w:cs="Simplified Arabic" w:hint="cs"/>
          <w:sz w:val="28"/>
          <w:szCs w:val="28"/>
          <w:rtl/>
        </w:rPr>
        <w:t>رث منه</w:t>
      </w:r>
      <w:r w:rsidRPr="00F04A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67E0" w:rsidRPr="00F04A91">
        <w:rPr>
          <w:rFonts w:ascii="Simplified Arabic" w:hAnsi="Simplified Arabic" w:cs="Simplified Arabic" w:hint="cs"/>
          <w:sz w:val="28"/>
          <w:szCs w:val="28"/>
          <w:rtl/>
        </w:rPr>
        <w:t xml:space="preserve"> لكن نصيبه من الإرث يحفظ له </w:t>
      </w:r>
      <w:r w:rsidRPr="00F04A9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4451C">
        <w:rPr>
          <w:rFonts w:ascii="Simplified Arabic" w:hAnsi="Simplified Arabic" w:cs="Simplified Arabic" w:hint="cs"/>
          <w:sz w:val="28"/>
          <w:szCs w:val="28"/>
          <w:rtl/>
        </w:rPr>
        <w:t>لا يُرس</w:t>
      </w:r>
      <w:r w:rsidR="00B867E0" w:rsidRPr="00F04A91">
        <w:rPr>
          <w:rFonts w:ascii="Simplified Arabic" w:hAnsi="Simplified Arabic" w:cs="Simplified Arabic" w:hint="cs"/>
          <w:sz w:val="28"/>
          <w:szCs w:val="28"/>
          <w:rtl/>
        </w:rPr>
        <w:t xml:space="preserve">ل إليه وهو في أيدي الكفار </w:t>
      </w:r>
      <w:r w:rsidRPr="00F04A91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867E0" w:rsidRPr="00F04A91">
        <w:rPr>
          <w:rFonts w:ascii="Simplified Arabic" w:hAnsi="Simplified Arabic" w:cs="Simplified Arabic" w:hint="cs"/>
          <w:sz w:val="28"/>
          <w:szCs w:val="28"/>
          <w:rtl/>
        </w:rPr>
        <w:t>يستولي عليه الكفار ويستعينون به على المسلمين</w:t>
      </w:r>
      <w:r w:rsidRPr="00F04A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67E0" w:rsidRPr="00F04A9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04A91">
        <w:rPr>
          <w:rFonts w:ascii="Simplified Arabic" w:hAnsi="Simplified Arabic" w:cs="Simplified Arabic" w:hint="cs"/>
          <w:sz w:val="28"/>
          <w:szCs w:val="28"/>
          <w:rtl/>
        </w:rPr>
        <w:t xml:space="preserve">بل </w:t>
      </w:r>
      <w:r w:rsidR="00B867E0" w:rsidRPr="00F04A91">
        <w:rPr>
          <w:rFonts w:ascii="Simplified Arabic" w:hAnsi="Simplified Arabic" w:cs="Simplified Arabic" w:hint="cs"/>
          <w:sz w:val="28"/>
          <w:szCs w:val="28"/>
          <w:rtl/>
        </w:rPr>
        <w:t>يحفظ له حتى إذا ما رجع يؤدّى إليه</w:t>
      </w:r>
      <w:r w:rsidRPr="00F04A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67E0" w:rsidRPr="00F04A91">
        <w:rPr>
          <w:rFonts w:ascii="Simplified Arabic" w:hAnsi="Simplified Arabic" w:cs="Simplified Arabic" w:hint="cs"/>
          <w:sz w:val="28"/>
          <w:szCs w:val="28"/>
          <w:rtl/>
        </w:rPr>
        <w:t xml:space="preserve"> وكذلك إذا مات هو وله أموال فإنها ت</w:t>
      </w:r>
      <w:r w:rsidRPr="00F04A9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867E0" w:rsidRPr="00F04A91">
        <w:rPr>
          <w:rFonts w:ascii="Simplified Arabic" w:hAnsi="Simplified Arabic" w:cs="Simplified Arabic" w:hint="cs"/>
          <w:sz w:val="28"/>
          <w:szCs w:val="28"/>
          <w:rtl/>
        </w:rPr>
        <w:t>قسم أموال</w:t>
      </w:r>
      <w:r w:rsidRPr="00F04A9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867E0" w:rsidRPr="00F04A91">
        <w:rPr>
          <w:rFonts w:ascii="Simplified Arabic" w:hAnsi="Simplified Arabic" w:cs="Simplified Arabic" w:hint="cs"/>
          <w:sz w:val="28"/>
          <w:szCs w:val="28"/>
          <w:rtl/>
        </w:rPr>
        <w:t>ه على ورثته</w:t>
      </w:r>
      <w:r w:rsidRPr="00F04A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67E0" w:rsidRPr="00F04A91">
        <w:rPr>
          <w:rFonts w:ascii="Simplified Arabic" w:hAnsi="Simplified Arabic" w:cs="Simplified Arabic" w:hint="cs"/>
          <w:sz w:val="28"/>
          <w:szCs w:val="28"/>
          <w:rtl/>
        </w:rPr>
        <w:t xml:space="preserve"> فهو ي</w:t>
      </w:r>
      <w:r w:rsidRPr="00F04A9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867E0" w:rsidRPr="00F04A91">
        <w:rPr>
          <w:rFonts w:ascii="Simplified Arabic" w:hAnsi="Simplified Arabic" w:cs="Simplified Arabic" w:hint="cs"/>
          <w:sz w:val="28"/>
          <w:szCs w:val="28"/>
          <w:rtl/>
        </w:rPr>
        <w:t xml:space="preserve">رث </w:t>
      </w:r>
      <w:r w:rsidRPr="00F04A91">
        <w:rPr>
          <w:rFonts w:ascii="Simplified Arabic" w:hAnsi="Simplified Arabic" w:cs="Simplified Arabic" w:hint="cs"/>
          <w:sz w:val="28"/>
          <w:szCs w:val="28"/>
          <w:rtl/>
        </w:rPr>
        <w:t xml:space="preserve">مادامت حياته متحققة، </w:t>
      </w:r>
      <w:r w:rsidR="00B867E0" w:rsidRPr="00F04A91">
        <w:rPr>
          <w:rFonts w:ascii="Simplified Arabic" w:hAnsi="Simplified Arabic" w:cs="Simplified Arabic" w:hint="cs"/>
          <w:sz w:val="28"/>
          <w:szCs w:val="28"/>
          <w:rtl/>
        </w:rPr>
        <w:t>ويورَث</w:t>
      </w:r>
      <w:r w:rsidRPr="00F04A91">
        <w:rPr>
          <w:rFonts w:ascii="Simplified Arabic" w:hAnsi="Simplified Arabic" w:cs="Simplified Arabic" w:hint="cs"/>
          <w:sz w:val="28"/>
          <w:szCs w:val="28"/>
          <w:rtl/>
        </w:rPr>
        <w:t xml:space="preserve"> إذا مات هو</w:t>
      </w:r>
      <w:r w:rsidR="00B867E0" w:rsidRPr="00F04A9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867E0" w:rsidRPr="00F04A91" w:rsidRDefault="00B867E0" w:rsidP="00F04A9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04A91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والخمسون 17/11/1432هـ</w:t>
      </w:r>
    </w:p>
    <w:p w:rsidR="00E67D5A" w:rsidRPr="00F04A91" w:rsidRDefault="00E67D5A" w:rsidP="00F04A9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F04A9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D0B40B-1152-4845-BF9F-4876EBDEAD7C}"/>
    <w:embedBold r:id="rId2" w:fontKey="{55F62F2E-4AE4-4ADD-821A-8D82DD4EAC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381752-D5C0-42EA-9112-640FF7E7CBE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6C3FEB7-35EB-4AD6-BB72-CBAD911ED0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3A2C7DC-BEE0-403E-A43E-B227D13106D8}"/>
    <w:embedBold r:id="rId6" w:fontKey="{2269B611-421D-4DBA-8768-2AA995CB80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A345988-C0B6-473D-B658-F53DA311A2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97EF6CE-7B4E-42B9-91AE-5117259DBA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67E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51C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C6F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7E0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47E6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A91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012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CDD12C-A49C-4390-8B6E-3F5B66DE0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67E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2012-12-25T11:06:00Z</dcterms:created>
  <dcterms:modified xsi:type="dcterms:W3CDTF">2019-07-09T08:02:00Z</dcterms:modified>
</cp:coreProperties>
</file>