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1C0" w:rsidRDefault="00B651C0" w:rsidP="00B651C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B651C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بيع جلود الأغنام قبل تنظيفها</w:t>
      </w:r>
    </w:p>
    <w:p w:rsidR="00A7045C" w:rsidRDefault="007A739C" w:rsidP="00B651C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البيع والشراء</w:t>
      </w:r>
      <w:bookmarkStart w:id="0" w:name="_GoBack"/>
      <w:bookmarkEnd w:id="0"/>
    </w:p>
    <w:p w:rsidR="00B651C0" w:rsidRPr="00B651C0" w:rsidRDefault="00B651C0" w:rsidP="00B651C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0798B" w:rsidRPr="00B651C0" w:rsidRDefault="00B651C0" w:rsidP="00B651C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51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798B" w:rsidRPr="00B651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798B" w:rsidRPr="00B651C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لي بيع جلود الأغنام بعد ذبحها وقبل تنظيفها؟</w:t>
      </w:r>
    </w:p>
    <w:p w:rsidR="00F0798B" w:rsidRPr="00B651C0" w:rsidRDefault="00B651C0" w:rsidP="00B651C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651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798B" w:rsidRPr="00B651C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798B">
        <w:rPr>
          <w:rFonts w:hint="cs"/>
          <w:b/>
          <w:sz w:val="32"/>
          <w:szCs w:val="36"/>
          <w:rtl/>
        </w:rPr>
        <w:t xml:space="preserve"> 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جلود الأغنام بعد الذبح تكون ملوثة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وتلويثها إمّا أن يكون بنجاسة من الدم المسفوح أو من غيره مما هو محكوم بطهارته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تلوثها بالنجاسة فعلى الخلاف بين أهل العلم في بيع المتنجِّس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، والأولى أ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ا يباع حتى ي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نظ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ف خروجًا من الخلاف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كان تلوثها بأمر 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غير نجس 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>ولو كان مستقذرًا فإن هذا لا مانع منه ولا شيء فيه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فإن تولى تنظيفه فهو أولى</w:t>
      </w:r>
      <w:r w:rsidRPr="00B651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0798B"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وإن تركه من غير تنظيف فيتولى تنظيفه من اشتراه.</w:t>
      </w:r>
    </w:p>
    <w:p w:rsidR="00E67D5A" w:rsidRPr="00B651C0" w:rsidRDefault="00F0798B" w:rsidP="00B651C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651C0">
        <w:rPr>
          <w:rFonts w:ascii="Simplified Arabic" w:hAnsi="Simplified Arabic" w:cs="Simplified Arabic" w:hint="cs"/>
          <w:sz w:val="28"/>
          <w:szCs w:val="28"/>
          <w:rtl/>
        </w:rPr>
        <w:t xml:space="preserve"> المصدر: برنامج فتاوى نور على الدرب، الحلقة الثامنة والخمسون 30/11/1432هـ</w:t>
      </w:r>
    </w:p>
    <w:sectPr w:rsidR="00E67D5A" w:rsidRPr="00B651C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A4823F-CD54-4C97-9239-D66EF2EB3CA1}"/>
    <w:embedBold r:id="rId2" w:fontKey="{572EBFCB-A3B7-4310-B871-97AD71CC1C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023B02-5BAE-4AE4-94F4-957FD9159E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F8320A-6BCD-4C0A-BCC2-29FC0BD5D69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CC9D57-4783-4EAE-AC87-C85226A73C4D}"/>
    <w:embedBold r:id="rId6" w:fontKey="{4F7B3F1F-D80F-4BCD-A5D5-1C9E96D0FD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52FDFA-3331-40D7-A47D-BA463C2E55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66C1AC-AD77-41E2-9546-FF7CC6756B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798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A739C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45C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1C0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BCA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98B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DC0A5"/>
  <w15:docId w15:val="{B0ACE878-A753-4AFC-92DE-74C519D6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9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2012-12-26T08:12:00Z</dcterms:created>
  <dcterms:modified xsi:type="dcterms:W3CDTF">2019-07-09T10:38:00Z</dcterms:modified>
</cp:coreProperties>
</file>