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BDE" w:rsidRDefault="00B87BDE" w:rsidP="00B87BD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مصطلح الحديث</w:t>
      </w:r>
    </w:p>
    <w:p w:rsidR="00B87BDE" w:rsidRPr="00B87BDE" w:rsidRDefault="00B87BDE" w:rsidP="00B87BD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B87BD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الاعتماد على قول أبي الفتح الأزدي في الجرح والتعديل</w:t>
      </w:r>
    </w:p>
    <w:p w:rsidR="00B87BDE" w:rsidRPr="00B87BDE" w:rsidRDefault="00B87BDE" w:rsidP="00B87BD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46A7E" w:rsidRPr="00B87BDE" w:rsidRDefault="00B87BDE" w:rsidP="00B87BDE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87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6A7E" w:rsidRPr="00B87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6A7E" w:rsidRPr="00B87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يكثر في كتب الجرح والتعديل ذكر أقوال أبي الفتح الأزدي في تعديل الرواة وجرحهم</w:t>
      </w:r>
      <w:r w:rsidRPr="00B87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6A7E" w:rsidRPr="00B87B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هو عمدة في الباب؟</w:t>
      </w:r>
    </w:p>
    <w:p w:rsidR="00F46A7E" w:rsidRPr="00B87BDE" w:rsidRDefault="00B87BDE" w:rsidP="00B87BD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B87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6A7E" w:rsidRPr="00B87B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6A7E">
        <w:rPr>
          <w:rFonts w:hint="cs"/>
          <w:b/>
          <w:sz w:val="32"/>
          <w:rtl/>
        </w:rPr>
        <w:t xml:space="preserve"> 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ينص أهل العلم 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كما 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ذكر ذلك الحافظ ابن حجر في 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>التقريب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وفي 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>الفتح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وغيره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من مصنفاته أنّ أبا الفتح الأزدي غير مرضي في حكمه على الرجال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لأنه هو مجروح 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>مقدوح فيه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والذهبي في 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>الميزان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وفي 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>السير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لا يلتفت إلى قول 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الأزدي، 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>فإن في لسانه في الجرح رهقًا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أنه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يبالغ في الجرح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هو مجروح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ولا عبرة بقوله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لأنه مضعّف عند أهل العلم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فكيف يعتمد في تضعيف الرواة لاسيما الثقات منهم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وأما ما يوافق فيه الأئمة في جرحه فالمسألة سهلة</w:t>
      </w:r>
      <w:r w:rsidRPr="00B87BD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46A7E" w:rsidRPr="00B87BDE">
        <w:rPr>
          <w:rFonts w:ascii="Simplified Arabic" w:hAnsi="Simplified Arabic" w:cs="Simplified Arabic" w:hint="cs"/>
          <w:sz w:val="28"/>
          <w:szCs w:val="28"/>
          <w:rtl/>
        </w:rPr>
        <w:t xml:space="preserve"> لأن العبرة بأقوال الأئمة.</w:t>
      </w:r>
    </w:p>
    <w:p w:rsidR="00F46A7E" w:rsidRPr="00B87BDE" w:rsidRDefault="00F46A7E" w:rsidP="00B87BD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87BDE" w:rsidRDefault="00F46A7E" w:rsidP="00B87BD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B87BDE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B87BD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159A42-23DC-44E1-9BA5-14C005F3BE05}"/>
    <w:embedBold r:id="rId2" w:fontKey="{F584E19E-5335-49C9-9A45-2F5C74BC7F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90571B-31BA-4E87-A303-97EA6371F5E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A5146A-12E9-45AE-B3DF-368258050F3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42B6927-B116-49F8-A187-D6B4710A7DF9}"/>
    <w:embedBold r:id="rId6" w:fontKey="{768CEDA8-F0D0-4F62-A44F-77C9A5B315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264D88-B235-481E-A7B8-9B12474AC8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C2FC003-CDB2-4D15-8A42-1ACFBAE450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6A7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2EC0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03A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BDE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A7E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7D5759E-453E-4148-936F-DDD3478D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6A7E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2012-12-29T04:32:00Z</dcterms:created>
  <dcterms:modified xsi:type="dcterms:W3CDTF">2019-07-09T11:38:00Z</dcterms:modified>
</cp:coreProperties>
</file>