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175D" w:rsidRPr="00264519" w:rsidRDefault="0045175D" w:rsidP="0045175D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26451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الحكم على الأحاديث والآثار</w:t>
      </w:r>
    </w:p>
    <w:p w:rsidR="0045175D" w:rsidRDefault="00AC145A" w:rsidP="0045175D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درجة</w:t>
      </w:r>
      <w:bookmarkStart w:id="0" w:name="_GoBack"/>
      <w:bookmarkEnd w:id="0"/>
      <w:r w:rsidR="0045175D" w:rsidRPr="0045175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خبر: «الشتاء ربيع المؤمن»</w:t>
      </w:r>
    </w:p>
    <w:p w:rsidR="0045175D" w:rsidRPr="0045175D" w:rsidRDefault="0045175D" w:rsidP="0045175D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7D4867" w:rsidRPr="0045175D" w:rsidRDefault="00CB0CC4" w:rsidP="0045175D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5175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D4867" w:rsidRPr="0045175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D4867" w:rsidRPr="0045175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ينتشر في الشتاء على ألسنة كثير من الناس قولهم: «الشتاء ربيع المؤمن» وكذلك أيضًا قولهم: «الصوم في الشتاء غنيمة باردة» وينسبون ذلك للنبي -عليه الصلاة والسلام- فهل تصح تلك النسبة؟</w:t>
      </w:r>
    </w:p>
    <w:p w:rsidR="00CB0CC4" w:rsidRPr="0045175D" w:rsidRDefault="00CB0CC4" w:rsidP="0045175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5175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D4867" w:rsidRPr="0045175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D4867"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جاء في 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7D4867" w:rsidRPr="0045175D">
        <w:rPr>
          <w:rFonts w:ascii="Simplified Arabic" w:hAnsi="Simplified Arabic" w:cs="Simplified Arabic" w:hint="cs"/>
          <w:sz w:val="28"/>
          <w:szCs w:val="28"/>
          <w:rtl/>
        </w:rPr>
        <w:t>مسند الإمام أحمد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7D4867"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وأبي يعلى و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7D4867" w:rsidRPr="0045175D">
        <w:rPr>
          <w:rFonts w:ascii="Simplified Arabic" w:hAnsi="Simplified Arabic" w:cs="Simplified Arabic" w:hint="cs"/>
          <w:sz w:val="28"/>
          <w:szCs w:val="28"/>
          <w:rtl/>
        </w:rPr>
        <w:t>سنن البيهقي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7D4867"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حديث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D4867"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D4867" w:rsidRPr="0045175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«الشتاء ربيع المؤمن»</w:t>
      </w:r>
      <w:r w:rsidR="0045175D"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5175D" w:rsidRPr="0045175D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[مسند أحمد: </w:t>
      </w:r>
      <w:r w:rsidR="0045175D" w:rsidRPr="0045175D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11716</w:t>
      </w:r>
      <w:r w:rsidR="0045175D" w:rsidRPr="0045175D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4867"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جاء </w:t>
      </w:r>
      <w:r w:rsidR="007D4867" w:rsidRPr="0045175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«قصر نهاره فصام وطال ليله فقام»</w:t>
      </w:r>
      <w:r w:rsidR="007D4867"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>كما زاد البيهقي</w:t>
      </w:r>
      <w:r w:rsidR="0045175D"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5175D" w:rsidRPr="0045175D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[السنن: </w:t>
      </w:r>
      <w:r w:rsidR="0045175D" w:rsidRPr="0045175D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8456</w:t>
      </w:r>
      <w:r w:rsidR="0045175D" w:rsidRPr="0045175D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7D4867" w:rsidRPr="0045175D">
        <w:rPr>
          <w:rFonts w:ascii="Simplified Arabic" w:hAnsi="Simplified Arabic" w:cs="Simplified Arabic" w:hint="cs"/>
          <w:sz w:val="28"/>
          <w:szCs w:val="28"/>
          <w:rtl/>
        </w:rPr>
        <w:t>لكن هذا الخبر معلّ بأن في إسناده ابن لهيعة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4867"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ودرّاج أبا السمح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4867"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وفي كل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>ٍّ</w:t>
      </w:r>
      <w:r w:rsidR="007D4867"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منهما ضعف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4867"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رواي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7D4867"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دراج أب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7D4867"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السمح عن أبي الهيثم ضعيفة غير مستقيمة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4867"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كما قال الإمام أحمد وأبو داود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4867"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وقال الإمام أحمد أيضًا عن دراج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>:"</w:t>
      </w:r>
      <w:r w:rsidR="007D4867" w:rsidRPr="0045175D">
        <w:rPr>
          <w:rFonts w:ascii="Simplified Arabic" w:hAnsi="Simplified Arabic" w:cs="Simplified Arabic" w:hint="cs"/>
          <w:sz w:val="28"/>
          <w:szCs w:val="28"/>
          <w:rtl/>
        </w:rPr>
        <w:t>أحاديثه مناكير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7D4867"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وضع</w:t>
      </w:r>
      <w:r w:rsidR="0045175D" w:rsidRPr="0045175D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7D4867" w:rsidRPr="0045175D">
        <w:rPr>
          <w:rFonts w:ascii="Simplified Arabic" w:hAnsi="Simplified Arabic" w:cs="Simplified Arabic" w:hint="cs"/>
          <w:sz w:val="28"/>
          <w:szCs w:val="28"/>
          <w:rtl/>
        </w:rPr>
        <w:t>فه أبو حاتم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4867"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والدارقطني، وقال الدارقطني في موضع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D4867"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إنه متروك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4867"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وبهذا يعلم أن الصواب مع من ضع</w:t>
      </w:r>
      <w:r w:rsidR="0045175D" w:rsidRPr="0045175D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7D4867"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ف هذا الحديث وإن حسنه من حسنه كالسخاوي في 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7D4867" w:rsidRPr="0045175D">
        <w:rPr>
          <w:rFonts w:ascii="Simplified Arabic" w:hAnsi="Simplified Arabic" w:cs="Simplified Arabic" w:hint="cs"/>
          <w:sz w:val="28"/>
          <w:szCs w:val="28"/>
          <w:rtl/>
        </w:rPr>
        <w:t>المقاصد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7D4867"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والعِجلوني والهيثمي في 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7D4867" w:rsidRPr="0045175D">
        <w:rPr>
          <w:rFonts w:ascii="Simplified Arabic" w:hAnsi="Simplified Arabic" w:cs="Simplified Arabic" w:hint="cs"/>
          <w:sz w:val="28"/>
          <w:szCs w:val="28"/>
          <w:rtl/>
        </w:rPr>
        <w:t>المجمع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45175D" w:rsidRPr="004517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4867"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لكن الصحيح أنه ضعيف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7D4867" w:rsidRPr="0045175D" w:rsidRDefault="007D4867" w:rsidP="0045175D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وأما الحديث الثاني وهو: </w:t>
      </w:r>
      <w:r w:rsidRPr="0045175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«الغنيمة الباردة الصوم في الشتاء»</w:t>
      </w:r>
      <w:r w:rsidR="0045175D"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5175D" w:rsidRPr="0045175D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[الترمذي: </w:t>
      </w:r>
      <w:r w:rsidR="0045175D" w:rsidRPr="0045175D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797</w:t>
      </w:r>
      <w:r w:rsidR="0045175D" w:rsidRPr="0045175D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45175D"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CB0CC4"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فقد 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أخرجه الترمذي في </w:t>
      </w:r>
      <w:r w:rsidR="00CB0CC4" w:rsidRPr="0045175D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>جامعه</w:t>
      </w:r>
      <w:r w:rsidR="00CB0CC4" w:rsidRPr="0045175D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وابن أبي شيبة</w:t>
      </w:r>
      <w:r w:rsidR="00CB0CC4" w:rsidRPr="004517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وقال أبو عيسى الترمذي عقبه معلاًّ له</w:t>
      </w:r>
      <w:r w:rsidR="00CB0CC4" w:rsidRPr="0045175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B0CC4" w:rsidRPr="0045175D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>هذا حديث مرسل</w:t>
      </w:r>
      <w:r w:rsidR="0045175D" w:rsidRPr="004517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عامر بن مسعود لم يدرك النبي -صلى الله عليه وسلم-</w:t>
      </w:r>
      <w:r w:rsidR="0045175D" w:rsidRPr="004517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وهو والد إبراهيم بن عامر القرشي الذي روى عنه شعبة والثوري</w:t>
      </w:r>
      <w:r w:rsidR="00CB0CC4" w:rsidRPr="0045175D">
        <w:rPr>
          <w:rFonts w:ascii="Simplified Arabic" w:hAnsi="Simplified Arabic" w:cs="Simplified Arabic" w:hint="cs"/>
          <w:sz w:val="28"/>
          <w:szCs w:val="28"/>
          <w:rtl/>
        </w:rPr>
        <w:t>"،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وقد رواه الطبراني في </w:t>
      </w:r>
      <w:r w:rsidR="00CB0CC4" w:rsidRPr="0045175D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>الصغير</w:t>
      </w:r>
      <w:r w:rsidR="00CB0CC4" w:rsidRPr="0045175D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وابن عَدِي في </w:t>
      </w:r>
      <w:r w:rsidR="00CB0CC4" w:rsidRPr="0045175D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>الكامل</w:t>
      </w:r>
      <w:r w:rsidR="00CB0CC4" w:rsidRPr="0045175D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ومن طريقه البيهقي</w:t>
      </w:r>
      <w:r w:rsidR="00CB0CC4" w:rsidRPr="004517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وابن عساكر من حديث أنس -رضي الله عنه-</w:t>
      </w:r>
      <w:r w:rsidR="00CB0CC4" w:rsidRPr="004517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وجاء أيضًا عند أحمد في </w:t>
      </w:r>
      <w:r w:rsidR="00CB0CC4" w:rsidRPr="0045175D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>الزهد</w:t>
      </w:r>
      <w:r w:rsidR="00CB0CC4" w:rsidRPr="0045175D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وأبي نُعيم في </w:t>
      </w:r>
      <w:r w:rsidR="00CB0CC4" w:rsidRPr="0045175D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>الحلية</w:t>
      </w:r>
      <w:r w:rsidR="00CB0CC4" w:rsidRPr="0045175D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والبيهقي في </w:t>
      </w:r>
      <w:r w:rsidR="00CB0CC4" w:rsidRPr="0045175D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>السنن الكبرى</w:t>
      </w:r>
      <w:r w:rsidR="00CB0CC4" w:rsidRPr="0045175D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من قول أبي هريرة</w:t>
      </w:r>
      <w:r w:rsidR="00CB0CC4"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B0CC4" w:rsidRPr="0045175D">
        <w:rPr>
          <w:rFonts w:ascii="Simplified Arabic" w:hAnsi="Simplified Arabic" w:cs="Simplified Arabic"/>
          <w:sz w:val="28"/>
          <w:szCs w:val="28"/>
          <w:rtl/>
        </w:rPr>
        <w:t>–</w:t>
      </w:r>
      <w:r w:rsidR="00CB0CC4" w:rsidRPr="0045175D">
        <w:rPr>
          <w:rFonts w:ascii="Simplified Arabic" w:hAnsi="Simplified Arabic" w:cs="Simplified Arabic" w:hint="cs"/>
          <w:sz w:val="28"/>
          <w:szCs w:val="28"/>
          <w:rtl/>
        </w:rPr>
        <w:t>رضي الله عنه-،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لكن المرجح أنه ضعيف مرفوعًا إلى النبي -عليه الصلاة والسلام-</w:t>
      </w:r>
      <w:r w:rsidR="00CB0CC4"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كسابقه،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وجاء أيضًا عن سليمان التيمي أنه سمع أبا عثمان النهدي قال</w:t>
      </w:r>
      <w:r w:rsidR="00CB0CC4" w:rsidRPr="0045175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قال عمر بن الخطاب -رضي الله عنه-: </w:t>
      </w:r>
      <w:r w:rsidR="00CB0CC4" w:rsidRPr="0045175D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>الشتاء غنيمة العابدين</w:t>
      </w:r>
      <w:r w:rsidR="00CB0CC4" w:rsidRPr="0045175D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45175D"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5175D" w:rsidRPr="0045175D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[حلية الأولياء (1/51)]</w:t>
      </w:r>
      <w:r w:rsidR="0045175D" w:rsidRPr="004517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ولفظ ابن أبي شيبة (العبد) بدل (العابدين)</w:t>
      </w:r>
      <w:r w:rsidR="00CB0CC4" w:rsidRPr="004517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وهذا إسناد صحيح إلى عمر</w:t>
      </w:r>
      <w:r w:rsidR="00CB0CC4"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-رضي الله عنه-،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يقول العلماء كابن رجب في </w:t>
      </w:r>
      <w:r w:rsidR="00CB0CC4" w:rsidRPr="0045175D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>لطائف المعارف</w:t>
      </w:r>
      <w:r w:rsidR="00CB0CC4" w:rsidRPr="0045175D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45175D" w:rsidRPr="0045175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5175D" w:rsidRPr="0045175D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>ن معناه صحيح</w:t>
      </w:r>
      <w:r w:rsidR="00CB0CC4" w:rsidRPr="004517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ومعنى كونه غنيمة باردة </w:t>
      </w:r>
      <w:r w:rsidR="00CB0CC4" w:rsidRPr="0045175D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كما في </w:t>
      </w:r>
      <w:r w:rsidR="00CB0CC4" w:rsidRPr="0045175D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>اللطائف</w:t>
      </w:r>
      <w:r w:rsidR="00CB0CC4" w:rsidRPr="0045175D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لابن رجب</w:t>
      </w:r>
      <w:r w:rsidR="00CB0CC4" w:rsidRPr="0045175D">
        <w:rPr>
          <w:rFonts w:ascii="Simplified Arabic" w:hAnsi="Simplified Arabic" w:cs="Simplified Arabic" w:hint="cs"/>
          <w:sz w:val="28"/>
          <w:szCs w:val="28"/>
          <w:rtl/>
        </w:rPr>
        <w:t>-:"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>أنها غنيمة حصلت كالغنيمة عندما تحصل بغير قتال ولا تعب ولا مشقة</w:t>
      </w:r>
      <w:r w:rsidR="00CB0CC4" w:rsidRPr="004517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فصاحبها يحوز هذه الغنيمة عفوًا صفوًا بغير كلفة</w:t>
      </w:r>
      <w:r w:rsidR="0045175D" w:rsidRPr="004517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B0CC4"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وأما قيام ليل الشتاء فلطوله يمكن أن تأخذ النفس حظها من النوم ثم تقوم"،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وقال السندي:</w:t>
      </w:r>
      <w:r w:rsidR="00CB0CC4" w:rsidRPr="0045175D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قوله</w:t>
      </w:r>
      <w:r w:rsidR="00CB0CC4" w:rsidRPr="0045175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B0CC4" w:rsidRPr="0045175D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>الغنيمة الباردة</w:t>
      </w:r>
      <w:r w:rsidR="00CB0CC4" w:rsidRPr="0045175D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هي الحاصلة بلا تحمل كلفة المحاربة</w:t>
      </w:r>
      <w:r w:rsidR="00CB0CC4" w:rsidRPr="004517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وصوم الشتاء له أجر بلا تحمل مشقة الجوع</w:t>
      </w:r>
      <w:r w:rsidR="00CB0CC4" w:rsidRPr="0045175D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لقصر الأيام</w:t>
      </w:r>
      <w:r w:rsidR="00CB0CC4" w:rsidRPr="004517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والعطش</w:t>
      </w:r>
      <w:r w:rsidR="00CB0CC4" w:rsidRPr="0045175D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لبرودتها</w:t>
      </w:r>
      <w:r w:rsidR="00CB0CC4" w:rsidRPr="004517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فيه 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lastRenderedPageBreak/>
        <w:t>ترغيب للناس في صوم الشتاء</w:t>
      </w:r>
      <w:r w:rsidR="0045175D" w:rsidRPr="0045175D">
        <w:rPr>
          <w:rFonts w:ascii="Simplified Arabic" w:hAnsi="Simplified Arabic" w:cs="Simplified Arabic" w:hint="cs"/>
          <w:sz w:val="28"/>
          <w:szCs w:val="28"/>
          <w:rtl/>
        </w:rPr>
        <w:t>"،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قال المناوي</w:t>
      </w:r>
      <w:r w:rsidR="0045175D" w:rsidRPr="0045175D">
        <w:rPr>
          <w:rFonts w:ascii="Simplified Arabic" w:hAnsi="Simplified Arabic" w:cs="Simplified Arabic" w:hint="cs"/>
          <w:sz w:val="28"/>
          <w:szCs w:val="28"/>
          <w:rtl/>
        </w:rPr>
        <w:t>: "(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>الصوم في الشتاء الغنيمة الباردة</w:t>
      </w:r>
      <w:r w:rsidR="0045175D" w:rsidRPr="0045175D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أي</w:t>
      </w:r>
      <w:r w:rsidR="0045175D" w:rsidRPr="0045175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الغنيمة التي تحصل بغير مشقة</w:t>
      </w:r>
      <w:r w:rsidR="0045175D" w:rsidRPr="004517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والعرب تستعمل البارد في شيء ذي راحة</w:t>
      </w:r>
      <w:r w:rsidR="0045175D" w:rsidRPr="004517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والبرد ضد الحرا</w:t>
      </w:r>
      <w:r w:rsidR="0045175D" w:rsidRPr="0045175D">
        <w:rPr>
          <w:rFonts w:ascii="Simplified Arabic" w:hAnsi="Simplified Arabic" w:cs="Simplified Arabic" w:hint="cs"/>
          <w:sz w:val="28"/>
          <w:szCs w:val="28"/>
          <w:rtl/>
        </w:rPr>
        <w:t>رة؛ لأن الحرارة غالبة في بلادهم،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فإذا وجدوا بردًا عدوه راحة</w:t>
      </w:r>
      <w:r w:rsidR="0045175D" w:rsidRPr="004517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وقيل</w:t>
      </w:r>
      <w:r w:rsidR="0045175D" w:rsidRPr="0045175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الباردة</w:t>
      </w:r>
      <w:r w:rsidR="0045175D" w:rsidRPr="0045175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الثابتة</w:t>
      </w:r>
      <w:r w:rsidR="0045175D" w:rsidRPr="004517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م</w:t>
      </w:r>
      <w:r w:rsidR="0045175D" w:rsidRPr="0045175D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>ن بَرَدَ لي على فلان كذا</w:t>
      </w:r>
      <w:r w:rsidR="0045175D"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أي ثبت، أو ال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>طيّبة، م</w:t>
      </w:r>
      <w:r w:rsidR="0045175D" w:rsidRPr="0045175D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ن </w:t>
      </w:r>
      <w:r w:rsidR="0045175D" w:rsidRPr="0045175D">
        <w:rPr>
          <w:rFonts w:ascii="Simplified Arabic" w:hAnsi="Simplified Arabic" w:cs="Simplified Arabic" w:hint="cs"/>
          <w:sz w:val="28"/>
          <w:szCs w:val="28"/>
          <w:rtl/>
        </w:rPr>
        <w:t>بَرَدَ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الهواء إذا طاب، والأصل في وقوع البرد </w:t>
      </w:r>
      <w:r w:rsidR="0045175D" w:rsidRPr="0045175D">
        <w:rPr>
          <w:rFonts w:ascii="Simplified Arabic" w:hAnsi="Simplified Arabic" w:cs="Simplified Arabic" w:hint="cs"/>
          <w:sz w:val="28"/>
          <w:szCs w:val="28"/>
          <w:rtl/>
        </w:rPr>
        <w:t>عبارة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عن الطيب</w:t>
      </w:r>
      <w:r w:rsidR="0045175D" w:rsidRPr="004517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وأيضًا فإن الهواء والمكان لما كان ط</w:t>
      </w:r>
      <w:r w:rsidR="0045175D" w:rsidRPr="0045175D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>يبها ببردهما سيما في بلاد تهامة والحجاز قيل</w:t>
      </w:r>
      <w:r w:rsidR="0045175D" w:rsidRPr="0045175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هواء بارد</w:t>
      </w:r>
      <w:r w:rsidR="0045175D" w:rsidRPr="004517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وماء بارد</w:t>
      </w:r>
      <w:r w:rsidR="0045175D" w:rsidRPr="004517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على سبيل الاستطابة</w:t>
      </w:r>
      <w:r w:rsidR="0045175D" w:rsidRPr="004517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ثم ك</w:t>
      </w:r>
      <w:r w:rsidR="0045175D" w:rsidRPr="0045175D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>ث</w:t>
      </w:r>
      <w:r w:rsidR="0045175D" w:rsidRPr="0045175D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>ر حتى قيل</w:t>
      </w:r>
      <w:r w:rsidR="0045175D" w:rsidRPr="0045175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 عيش بارد، وغنيمة باردة</w:t>
      </w:r>
      <w:r w:rsidR="0045175D" w:rsidRPr="0045175D">
        <w:rPr>
          <w:rFonts w:ascii="Simplified Arabic" w:hAnsi="Simplified Arabic" w:cs="Simplified Arabic" w:hint="cs"/>
          <w:sz w:val="28"/>
          <w:szCs w:val="28"/>
          <w:rtl/>
        </w:rPr>
        <w:t xml:space="preserve">، ذكره 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>الزمخشري</w:t>
      </w:r>
      <w:r w:rsidR="0045175D" w:rsidRPr="0045175D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Pr="0045175D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7D4867" w:rsidRPr="0045175D" w:rsidRDefault="007D4867" w:rsidP="0045175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45175D" w:rsidRDefault="007D4867" w:rsidP="0045175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45175D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السادسة والستون 27/1/1433هـ</w:t>
      </w:r>
    </w:p>
    <w:sectPr w:rsidR="00E67D5A" w:rsidRPr="0045175D" w:rsidSect="00AE77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6D57" w:rsidRDefault="00406D57" w:rsidP="007D4867">
      <w:r>
        <w:separator/>
      </w:r>
    </w:p>
  </w:endnote>
  <w:endnote w:type="continuationSeparator" w:id="0">
    <w:p w:rsidR="00406D57" w:rsidRDefault="00406D57" w:rsidP="007D48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B48469E-80E8-436C-B3F9-8EAFC7BD8BAA}"/>
    <w:embedBold r:id="rId2" w:fontKey="{38E28E34-F130-4474-ADE6-6A6F9440120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2D51E29-A7A1-46AE-AB4C-CC30F66452C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87ED5DE-E5B0-4A50-8685-B38EEA62834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8195AC3-B6D5-4A1C-8C51-81AD5740EE9D}"/>
    <w:embedBold r:id="rId6" w:fontKey="{9A22479B-B514-47C3-8A17-A893D59C40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BDACE46-DE92-410F-8F72-2376986BEA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F6C58E6-F846-4E1D-B183-C2F6CE9E86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4867" w:rsidRDefault="007D486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5955807"/>
      <w:docPartObj>
        <w:docPartGallery w:val="Page Numbers (Bottom of Page)"/>
        <w:docPartUnique/>
      </w:docPartObj>
    </w:sdtPr>
    <w:sdtEndPr/>
    <w:sdtContent>
      <w:p w:rsidR="004710D0" w:rsidRDefault="00D231BE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175D" w:rsidRPr="0045175D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:rsidR="007D4867" w:rsidRDefault="007D486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4867" w:rsidRDefault="007D486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6D57" w:rsidRDefault="00406D57" w:rsidP="007D4867">
      <w:r>
        <w:separator/>
      </w:r>
    </w:p>
  </w:footnote>
  <w:footnote w:type="continuationSeparator" w:id="0">
    <w:p w:rsidR="00406D57" w:rsidRDefault="00406D57" w:rsidP="007D48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4867" w:rsidRDefault="007D4867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4867" w:rsidRDefault="007D4867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4867" w:rsidRDefault="007D4867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4867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0F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06D57"/>
    <w:rsid w:val="00410097"/>
    <w:rsid w:val="004107A6"/>
    <w:rsid w:val="00410B02"/>
    <w:rsid w:val="004113A6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75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0D0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4867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45A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4BF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1E04"/>
    <w:rsid w:val="00C32A77"/>
    <w:rsid w:val="00C32F82"/>
    <w:rsid w:val="00C333A7"/>
    <w:rsid w:val="00C335DB"/>
    <w:rsid w:val="00C33F9A"/>
    <w:rsid w:val="00C34F8D"/>
    <w:rsid w:val="00C3573E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C4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1BE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E1F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F0F700"/>
  <w15:docId w15:val="{A8FCC6AD-9402-4827-AEB5-70ABC1969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486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7D4867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7D4867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7D4867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7D4867"/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cp:lastPrinted>2015-04-02T06:46:00Z</cp:lastPrinted>
  <dcterms:created xsi:type="dcterms:W3CDTF">2012-12-29T11:35:00Z</dcterms:created>
  <dcterms:modified xsi:type="dcterms:W3CDTF">2019-07-10T08:21:00Z</dcterms:modified>
</cp:coreProperties>
</file>