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C2F" w:rsidRPr="00924C2F" w:rsidRDefault="00924C2F" w:rsidP="00924C2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924C2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الطب</w:t>
      </w:r>
    </w:p>
    <w:p w:rsidR="00924C2F" w:rsidRDefault="00924C2F" w:rsidP="00924C2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24C2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كتابة شيء من القرآن على جسد المريض</w:t>
      </w:r>
    </w:p>
    <w:p w:rsidR="00924C2F" w:rsidRPr="00924C2F" w:rsidRDefault="00924C2F" w:rsidP="00924C2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D3533" w:rsidRPr="00924C2F" w:rsidRDefault="00924C2F" w:rsidP="00924C2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2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D3533" w:rsidRPr="0092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533" w:rsidRPr="0092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كتابة شيء من القرآن على جسد المريض الذي أصيب ببعض الجروح والقروح التي كثيرًا</w:t>
      </w:r>
      <w:r w:rsidRPr="0092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تؤذيه</w:t>
      </w:r>
      <w:r w:rsidR="003D3533" w:rsidRPr="0092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بقصد شفائه من تلك العلل</w:t>
      </w:r>
      <w:r w:rsidRPr="0092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D3533" w:rsidRPr="0092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المشروع في ذلك؟</w:t>
      </w:r>
    </w:p>
    <w:p w:rsidR="003D3533" w:rsidRPr="00924C2F" w:rsidRDefault="00924C2F" w:rsidP="00924C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2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D3533" w:rsidRPr="0092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533">
        <w:rPr>
          <w:rFonts w:hint="cs"/>
          <w:sz w:val="36"/>
          <w:szCs w:val="36"/>
          <w:rtl/>
        </w:rPr>
        <w:t xml:space="preserve"> 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الذي قرره ابن القيم في 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>كتابة شيء من القرآن على المؤلم من الجسد كالقروح وبعض الجروح والضرس وما أشبه ذلك أنه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 جائز، كأن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>كتب على الحزاز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 قوله تعالى: </w:t>
      </w:r>
      <w:r w:rsidRPr="00924C2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924C2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فَأَصَابَهَا إِعْصَارٌ فِيهِ نَارٌ فَاحْتَرَقَتْ</w:t>
      </w:r>
      <w:r w:rsidRPr="00924C2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3D3533" w:rsidRPr="00924C2F">
        <w:rPr>
          <w:rFonts w:ascii="Simplified Arabic" w:hAnsi="Simplified Arabic" w:cs="Simplified Arabic"/>
          <w:sz w:val="28"/>
          <w:szCs w:val="28"/>
          <w:rtl/>
        </w:rPr>
        <w:t>البقرة: ٢٦٦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>وي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>كتب للضرس في ورقة وتجعل تحته أو يعض عليها أو ما أشبه ذلك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D3533" w:rsidRPr="00924C2F">
        <w:rPr>
          <w:rFonts w:ascii="Simplified Arabic" w:hAnsi="Simplified Arabic" w:cs="Simplified Arabic" w:hint="cs"/>
          <w:sz w:val="28"/>
          <w:szCs w:val="28"/>
          <w:rtl/>
        </w:rPr>
        <w:t>هذا قرر ابن القيم جوازه وأنه مجرب.</w:t>
      </w:r>
    </w:p>
    <w:p w:rsidR="003D3533" w:rsidRPr="00924C2F" w:rsidRDefault="003D3533" w:rsidP="00924C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24C2F" w:rsidRDefault="003D3533" w:rsidP="00924C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24C2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924C2F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924C2F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924C2F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924C2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CBF32B-7E0B-4EC7-835A-5264555352CD}"/>
    <w:embedBold r:id="rId2" w:fontKey="{619CD8C6-72D7-4C40-9C45-99D480FCAF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74F508-DB33-4C65-9C00-B3F8B0F870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5424ED-1704-4688-8DD4-F48034476A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C3B94A1-BB80-42B9-8EA8-716B7E91F0E0}"/>
    <w:embedBold r:id="rId6" w:fontKey="{537F5D8A-088E-40F6-AEED-D89D50A7C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A46506-89ED-49CF-AD08-25D6083A79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9CBA17-0467-415E-B3D6-B397242E54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5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78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533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4C2F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5268AE1-09C2-44F8-85B1-F2408A33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5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2012-12-30T07:58:00Z</dcterms:created>
  <dcterms:modified xsi:type="dcterms:W3CDTF">2019-07-10T11:40:00Z</dcterms:modified>
</cp:coreProperties>
</file>