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015DC" w14:textId="5F6304A5" w:rsidR="00B45EB5" w:rsidRPr="00B45EB5" w:rsidRDefault="00551FCC" w:rsidP="00B45E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مصارف الزكاة</w:t>
      </w:r>
    </w:p>
    <w:p w14:paraId="40F37A67" w14:textId="77777777" w:rsidR="00B45EB5" w:rsidRPr="00B45EB5" w:rsidRDefault="00B45EB5" w:rsidP="00B45E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45EB5">
        <w:rPr>
          <w:rFonts w:ascii="Simplified Arabic" w:hAnsi="Simplified Arabic" w:hint="cs"/>
          <w:color w:val="0000FF"/>
          <w:sz w:val="28"/>
          <w:szCs w:val="28"/>
          <w:rtl/>
        </w:rPr>
        <w:t>صرف الزكاة لمحتاج واحد</w:t>
      </w:r>
    </w:p>
    <w:p w14:paraId="6F3ECFD3" w14:textId="77777777" w:rsidR="00B45EB5" w:rsidRPr="00B45EB5" w:rsidRDefault="00B45EB5" w:rsidP="00B45E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57B7C617" w14:textId="77777777" w:rsidR="00DB74C1" w:rsidRPr="00B45EB5" w:rsidRDefault="00B45EB5" w:rsidP="00B45EB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45E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B74C1" w:rsidRPr="00B45E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B74C1" w:rsidRPr="00B45E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هناك ما يمنع أن أعطي زكاتي رجلاً واحدًا بحيث لا يسأل الناس بعد ذلك</w:t>
      </w:r>
      <w:r w:rsidRPr="00B45E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B74C1" w:rsidRPr="00B45E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أن الأفضل أن أوزعها بين عدة أشخاص</w:t>
      </w:r>
      <w:r w:rsidRPr="00B45E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 أرشدونا إلى الأفضل بارك الله فيكم.</w:t>
      </w:r>
    </w:p>
    <w:p w14:paraId="403744AF" w14:textId="5F4670F7" w:rsidR="00DB74C1" w:rsidRDefault="00B45EB5" w:rsidP="00B45EB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45E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B74C1" w:rsidRPr="00B45E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 xml:space="preserve"> لا شك أن الأفضل يدور مع الحاجة</w:t>
      </w:r>
      <w:r w:rsidRPr="00B45EB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 xml:space="preserve"> فإن كانت حاجة هذا الشخص إلى هذا المبلغ ماسة</w:t>
      </w:r>
      <w:r w:rsidRPr="00B45EB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 xml:space="preserve"> تصعب حياته معها بأن يكون مدينًا ومهددًا بالسجن ودينه </w:t>
      </w:r>
      <w:r w:rsidRPr="00B45EB5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>مصلحته ومصلحة ولده التي يحتاجها فمثل هذا يتجه</w:t>
      </w:r>
      <w:r w:rsidRPr="00B45EB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 xml:space="preserve"> أما أن ي</w:t>
      </w:r>
      <w:r w:rsidRPr="00B45EB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>عطى شخص شيئًا ي</w:t>
      </w:r>
      <w:r w:rsidRPr="00B45EB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 xml:space="preserve">جحف بحقوق المحتاجين الآخرين من الفقراء والمساكين </w:t>
      </w:r>
      <w:r w:rsidR="00DB74C1" w:rsidRPr="004805C2">
        <w:rPr>
          <w:rFonts w:ascii="Simplified Arabic" w:hAnsi="Simplified Arabic" w:cs="Simplified Arabic" w:hint="cs"/>
          <w:sz w:val="28"/>
          <w:szCs w:val="28"/>
          <w:rtl/>
        </w:rPr>
        <w:t>فتوزيعها على أكثر من فقير يخفف حاجة بعضهم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 xml:space="preserve"> أفضل من أن ت</w:t>
      </w:r>
      <w:r w:rsidRPr="00B45EB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>عطى واحد</w:t>
      </w:r>
      <w:r w:rsidRPr="00B45EB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 xml:space="preserve"> وي</w:t>
      </w:r>
      <w:r w:rsidRPr="00B45EB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>ترك البقية</w:t>
      </w:r>
      <w:r w:rsidRPr="00B45EB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الحاجات تتفاوت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 xml:space="preserve"> فمن حاجته إلى الطعام والشراب لا شك أنها أولى من حاجة من أراد </w:t>
      </w:r>
      <w:r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 xml:space="preserve"> يستمتع بهذه الزكاة في أمور أخرى غير حاجة الأكل والشرب والعلاج</w:t>
      </w:r>
      <w:r>
        <w:rPr>
          <w:rFonts w:ascii="Simplified Arabic" w:hAnsi="Simplified Arabic" w:cs="Simplified Arabic" w:hint="cs"/>
          <w:sz w:val="28"/>
          <w:szCs w:val="28"/>
          <w:rtl/>
        </w:rPr>
        <w:t>، وإنما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 xml:space="preserve"> في أمور قد لا تكون ضرورتها والحاجة إليها مثل هذه الأشياء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 xml:space="preserve"> فالأمور 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>قد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>ر بقدرها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B74C1" w:rsidRPr="00B45EB5">
        <w:rPr>
          <w:rFonts w:ascii="Simplified Arabic" w:hAnsi="Simplified Arabic" w:cs="Simplified Arabic" w:hint="cs"/>
          <w:sz w:val="28"/>
          <w:szCs w:val="28"/>
          <w:rtl/>
        </w:rPr>
        <w:t xml:space="preserve"> والأفضلية تتبع شدة الحاجة.</w:t>
      </w:r>
    </w:p>
    <w:p w14:paraId="2352CFBB" w14:textId="77777777" w:rsidR="00B45EB5" w:rsidRPr="00B45EB5" w:rsidRDefault="00B45EB5" w:rsidP="00B45EB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AF810D3" w14:textId="77777777" w:rsidR="00E67D5A" w:rsidRPr="00B45EB5" w:rsidRDefault="00DB74C1" w:rsidP="00B45EB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45EB5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B45EB5">
        <w:rPr>
          <w:rFonts w:ascii="Simplified Arabic" w:hAnsi="Simplified Arabic" w:cs="Simplified Arabic" w:hint="cs"/>
          <w:sz w:val="28"/>
          <w:szCs w:val="28"/>
          <w:rtl/>
        </w:rPr>
        <w:t xml:space="preserve"> الثانية و</w:t>
      </w:r>
      <w:r w:rsidRPr="00B45EB5">
        <w:rPr>
          <w:rFonts w:ascii="Simplified Arabic" w:hAnsi="Simplified Arabic" w:cs="Simplified Arabic"/>
          <w:sz w:val="28"/>
          <w:szCs w:val="28"/>
          <w:rtl/>
        </w:rPr>
        <w:t>ال</w:t>
      </w:r>
      <w:r w:rsidRPr="00B45EB5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B45EB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45EB5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B45EB5">
        <w:rPr>
          <w:rFonts w:ascii="Simplified Arabic" w:hAnsi="Simplified Arabic" w:cs="Simplified Arabic"/>
          <w:sz w:val="28"/>
          <w:szCs w:val="28"/>
          <w:rtl/>
        </w:rPr>
        <w:t>/</w:t>
      </w:r>
      <w:r w:rsidRPr="00B45EB5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B45EB5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B45EB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E2F672-7B3D-4D50-86E5-ACF6CF9D3C61}"/>
    <w:embedBold r:id="rId2" w:fontKey="{06DE9813-B5A2-4A20-A22F-8DBFE2D899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9CF24C-1446-4194-BE4B-B40D3A0142C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C330C9D-2BA0-4B67-BDEB-EA320D8F52E5}"/>
    <w:embedBold r:id="rId5" w:fontKey="{3ED3F8A3-E0BA-4836-B380-AA219A8F04B6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A6EC3B4-8FC4-4EAE-B8ED-DA897E60231C}"/>
    <w:embedBold r:id="rId7" w:fontKey="{19340C35-2499-4D5C-98F1-6564F78BC2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E66C5DD-6B4E-4A19-A882-6856AB89C0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4023CF6-FA9E-4595-B907-E2A85CAE99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ED6A6CF-DB68-481A-847D-F47735C00C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74C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5C2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1FCC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5EB5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4C1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B0AE97"/>
  <w15:docId w15:val="{F17ACE4B-1165-4F67-AACD-F63776CAC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74C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B45EB5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B45EB5"/>
  </w:style>
  <w:style w:type="character" w:customStyle="1" w:styleId="Char0">
    <w:name w:val="نص تعليق Char"/>
    <w:basedOn w:val="a0"/>
    <w:link w:val="a5"/>
    <w:uiPriority w:val="99"/>
    <w:semiHidden/>
    <w:rsid w:val="00B45EB5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B45EB5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B45EB5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B45EB5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B45EB5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2012-12-31T04:36:00Z</dcterms:created>
  <dcterms:modified xsi:type="dcterms:W3CDTF">2019-07-10T12:27:00Z</dcterms:modified>
</cp:coreProperties>
</file>