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3825" w:rsidRPr="00FE3825" w:rsidRDefault="00FE3825" w:rsidP="00FE382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E3825">
        <w:rPr>
          <w:rFonts w:ascii="Simplified Arabic" w:hAnsi="Simplified Arabic" w:hint="cs"/>
          <w:color w:val="0000FF"/>
          <w:sz w:val="28"/>
          <w:szCs w:val="28"/>
          <w:rtl/>
        </w:rPr>
        <w:t>صوم التطوع</w:t>
      </w:r>
    </w:p>
    <w:p w:rsidR="00FE3825" w:rsidRPr="00FE3825" w:rsidRDefault="00FE3825" w:rsidP="00FE382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E3825">
        <w:rPr>
          <w:rFonts w:ascii="Simplified Arabic" w:hAnsi="Simplified Arabic" w:hint="cs"/>
          <w:color w:val="0000FF"/>
          <w:sz w:val="28"/>
          <w:szCs w:val="28"/>
          <w:rtl/>
        </w:rPr>
        <w:t>طاعة الزوج في نهيه عن صيام النفل</w:t>
      </w:r>
    </w:p>
    <w:p w:rsidR="00FE3825" w:rsidRPr="00FE3825" w:rsidRDefault="00FE3825" w:rsidP="00FE382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986EE2" w:rsidRPr="00FE3825" w:rsidRDefault="00FE3825" w:rsidP="00FE382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E382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86EE2" w:rsidRPr="00FE382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86EE2" w:rsidRPr="00FE382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أن أصوم بدون إذن زوجي</w:t>
      </w:r>
      <w:r w:rsidRPr="00FE382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86EE2" w:rsidRPr="00FE382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علمًا بأنه يشرب الخمر ويرفض أن أصوم؟</w:t>
      </w:r>
    </w:p>
    <w:p w:rsidR="00986EE2" w:rsidRPr="00FE3825" w:rsidRDefault="00FE3825" w:rsidP="00FE3825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E382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86EE2" w:rsidRPr="00FE382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86EE2">
        <w:rPr>
          <w:rFonts w:hint="cs"/>
          <w:sz w:val="36"/>
          <w:szCs w:val="36"/>
          <w:rtl/>
        </w:rPr>
        <w:t xml:space="preserve"> </w:t>
      </w:r>
      <w:r w:rsidR="00986EE2" w:rsidRPr="00FE3825">
        <w:rPr>
          <w:rFonts w:ascii="Simplified Arabic" w:hAnsi="Simplified Arabic" w:cs="Simplified Arabic" w:hint="cs"/>
          <w:sz w:val="28"/>
          <w:szCs w:val="28"/>
          <w:rtl/>
        </w:rPr>
        <w:t>العلماء يقررون أن المرأة لا يجوز لها أن تصوم نفلاً وزوجها حاضر إلا بإذنه</w:t>
      </w:r>
      <w:r w:rsidRPr="00FE3825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986EE2" w:rsidRPr="00FE3825">
        <w:rPr>
          <w:rFonts w:ascii="Simplified Arabic" w:hAnsi="Simplified Arabic" w:cs="Simplified Arabic" w:hint="cs"/>
          <w:sz w:val="28"/>
          <w:szCs w:val="28"/>
          <w:rtl/>
        </w:rPr>
        <w:t xml:space="preserve"> لأنه قد يحتاجها في وقت من أوقات النهار فتتعذر بصيامها</w:t>
      </w:r>
      <w:r w:rsidRPr="00FE382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86EE2" w:rsidRPr="00FE3825">
        <w:rPr>
          <w:rFonts w:ascii="Simplified Arabic" w:hAnsi="Simplified Arabic" w:cs="Simplified Arabic" w:hint="cs"/>
          <w:sz w:val="28"/>
          <w:szCs w:val="28"/>
          <w:rtl/>
        </w:rPr>
        <w:t xml:space="preserve"> وأما بالنسبة للفرض فلا إذن فيه لأحد</w:t>
      </w:r>
      <w:r w:rsidRPr="00FE382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86EE2" w:rsidRPr="00FE3825">
        <w:rPr>
          <w:rFonts w:ascii="Simplified Arabic" w:hAnsi="Simplified Arabic" w:cs="Simplified Arabic" w:hint="cs"/>
          <w:sz w:val="28"/>
          <w:szCs w:val="28"/>
          <w:rtl/>
        </w:rPr>
        <w:t xml:space="preserve"> ولا طاعة لأحد ينهى عنه كائن</w:t>
      </w:r>
      <w:r w:rsidRPr="00FE3825">
        <w:rPr>
          <w:rFonts w:ascii="Simplified Arabic" w:hAnsi="Simplified Arabic" w:cs="Simplified Arabic" w:hint="cs"/>
          <w:sz w:val="28"/>
          <w:szCs w:val="28"/>
          <w:rtl/>
        </w:rPr>
        <w:t xml:space="preserve">ًا من كان لا الزوج ولا غير الزوج، </w:t>
      </w:r>
      <w:r w:rsidR="00986EE2" w:rsidRPr="00FE3825">
        <w:rPr>
          <w:rFonts w:ascii="Simplified Arabic" w:hAnsi="Simplified Arabic" w:cs="Simplified Arabic" w:hint="cs"/>
          <w:sz w:val="28"/>
          <w:szCs w:val="28"/>
          <w:rtl/>
        </w:rPr>
        <w:t xml:space="preserve">أما النفل </w:t>
      </w:r>
      <w:r w:rsidRPr="00FE3825">
        <w:rPr>
          <w:rFonts w:ascii="Simplified Arabic" w:hAnsi="Simplified Arabic" w:cs="Simplified Arabic" w:hint="cs"/>
          <w:sz w:val="28"/>
          <w:szCs w:val="28"/>
          <w:rtl/>
        </w:rPr>
        <w:t>فإذا ك</w:t>
      </w:r>
      <w:r w:rsidR="00986EE2" w:rsidRPr="00FE3825">
        <w:rPr>
          <w:rFonts w:ascii="Simplified Arabic" w:hAnsi="Simplified Arabic" w:cs="Simplified Arabic" w:hint="cs"/>
          <w:sz w:val="28"/>
          <w:szCs w:val="28"/>
          <w:rtl/>
        </w:rPr>
        <w:t>ان زوجها يرفض أن تصوم فيرجى أن يكتب لها الأجر</w:t>
      </w:r>
      <w:r w:rsidRPr="00FE382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86EE2" w:rsidRPr="00FE3825">
        <w:rPr>
          <w:rFonts w:ascii="Simplified Arabic" w:hAnsi="Simplified Arabic" w:cs="Simplified Arabic" w:hint="cs"/>
          <w:sz w:val="28"/>
          <w:szCs w:val="28"/>
          <w:rtl/>
        </w:rPr>
        <w:t xml:space="preserve"> وإذا أطاعت زوجها فهذا هو الأصل بغض النظر عن كونه رجل</w:t>
      </w:r>
      <w:r w:rsidRPr="00FE3825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986EE2" w:rsidRPr="00FE3825">
        <w:rPr>
          <w:rFonts w:ascii="Simplified Arabic" w:hAnsi="Simplified Arabic" w:cs="Simplified Arabic" w:hint="cs"/>
          <w:sz w:val="28"/>
          <w:szCs w:val="28"/>
          <w:rtl/>
        </w:rPr>
        <w:t xml:space="preserve"> مستقيم</w:t>
      </w:r>
      <w:r w:rsidRPr="00FE3825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986EE2" w:rsidRPr="00FE3825">
        <w:rPr>
          <w:rFonts w:ascii="Simplified Arabic" w:hAnsi="Simplified Arabic" w:cs="Simplified Arabic" w:hint="cs"/>
          <w:sz w:val="28"/>
          <w:szCs w:val="28"/>
          <w:rtl/>
        </w:rPr>
        <w:t xml:space="preserve"> أو فاسق</w:t>
      </w:r>
      <w:r w:rsidRPr="00FE3825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7E520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86EE2" w:rsidRPr="00FE3825">
        <w:rPr>
          <w:rFonts w:ascii="Simplified Arabic" w:hAnsi="Simplified Arabic" w:cs="Simplified Arabic" w:hint="cs"/>
          <w:sz w:val="28"/>
          <w:szCs w:val="28"/>
          <w:rtl/>
        </w:rPr>
        <w:t xml:space="preserve"> هذا طاعته واجبة وإثمه عليه.</w:t>
      </w:r>
    </w:p>
    <w:p w:rsidR="00FE3825" w:rsidRPr="00FE3825" w:rsidRDefault="00FE3825" w:rsidP="00FE3825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FE3825" w:rsidRDefault="00986EE2" w:rsidP="00FE3825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FE3825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FE3825">
        <w:rPr>
          <w:rFonts w:ascii="Simplified Arabic" w:hAnsi="Simplified Arabic" w:cs="Simplified Arabic" w:hint="cs"/>
          <w:sz w:val="28"/>
          <w:szCs w:val="28"/>
          <w:rtl/>
        </w:rPr>
        <w:t>سابعة</w:t>
      </w:r>
      <w:r w:rsidRPr="00FE3825">
        <w:rPr>
          <w:rFonts w:ascii="Simplified Arabic" w:hAnsi="Simplified Arabic" w:cs="Simplified Arabic"/>
          <w:sz w:val="28"/>
          <w:szCs w:val="28"/>
          <w:rtl/>
        </w:rPr>
        <w:t xml:space="preserve"> والسبعون </w:t>
      </w:r>
      <w:r w:rsidRPr="00FE3825">
        <w:rPr>
          <w:rFonts w:ascii="Simplified Arabic" w:hAnsi="Simplified Arabic" w:cs="Simplified Arabic" w:hint="cs"/>
          <w:sz w:val="28"/>
          <w:szCs w:val="28"/>
          <w:rtl/>
        </w:rPr>
        <w:t>15</w:t>
      </w:r>
      <w:r w:rsidRPr="00FE3825">
        <w:rPr>
          <w:rFonts w:ascii="Simplified Arabic" w:hAnsi="Simplified Arabic" w:cs="Simplified Arabic"/>
          <w:sz w:val="28"/>
          <w:szCs w:val="28"/>
          <w:rtl/>
        </w:rPr>
        <w:t>/</w:t>
      </w:r>
      <w:r w:rsidRPr="00FE3825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FE3825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FE382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F969116-99AE-4098-8190-E80A082C3CB7}"/>
    <w:embedBold r:id="rId2" w:fontKey="{780C4462-FD6C-4051-91CC-C1A49E394F9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AD2CDEA-6E26-49DB-9966-39DF50FE121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7C6F5E7-2896-4663-A490-8260EDDB0A3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5077F8C-16AA-4490-8B6C-E61EF617DA10}"/>
    <w:embedBold r:id="rId6" w:fontKey="{282288AB-2989-4784-8899-D2B416915F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2AFAA2A-1477-46DE-8605-D5777D68747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660123A-8857-4439-981D-08AE156400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6EE2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994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204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6EE2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382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C6CF004-3983-459C-8420-075EE62AA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6EE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2012-12-31T11:05:00Z</dcterms:created>
  <dcterms:modified xsi:type="dcterms:W3CDTF">2019-07-11T11:01:00Z</dcterms:modified>
</cp:coreProperties>
</file>