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5B6" w:rsidRPr="00C535B6" w:rsidRDefault="009344EA" w:rsidP="00C535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44EA">
        <w:rPr>
          <w:rFonts w:ascii="Simplified Arabic" w:hAnsi="Simplified Arabic"/>
          <w:color w:val="0000FF"/>
          <w:sz w:val="28"/>
          <w:szCs w:val="28"/>
          <w:rtl/>
        </w:rPr>
        <w:t>مصطلح الحديث</w:t>
      </w:r>
    </w:p>
    <w:p w:rsidR="00C535B6" w:rsidRPr="00C535B6" w:rsidRDefault="00C535B6" w:rsidP="00C535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535B6">
        <w:rPr>
          <w:rFonts w:ascii="Simplified Arabic" w:hAnsi="Simplified Arabic" w:hint="cs"/>
          <w:color w:val="0000FF"/>
          <w:sz w:val="28"/>
          <w:szCs w:val="28"/>
          <w:rtl/>
        </w:rPr>
        <w:t>نقل الحديث بالمعنى أثناء الموعظة</w:t>
      </w:r>
    </w:p>
    <w:p w:rsidR="00C535B6" w:rsidRPr="00C535B6" w:rsidRDefault="00C535B6" w:rsidP="00C535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C297A" w:rsidRPr="00C535B6" w:rsidRDefault="00C535B6" w:rsidP="00C535B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535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C297A" w:rsidRPr="00C535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C297A" w:rsidRPr="00C53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يصحُّ للواعظ أن يأتي بالأحاديث التي يريد إسماعها من يعظهم بالمعنى لفوات لفظ الحديث ونصه حين الموعظة</w:t>
      </w:r>
      <w:r w:rsidRPr="00C53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BC297A" w:rsidRPr="00C53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هو الأفضل في ذلك؟</w:t>
      </w:r>
    </w:p>
    <w:p w:rsidR="00BC297A" w:rsidRPr="00C535B6" w:rsidRDefault="00C535B6" w:rsidP="00C535B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35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C297A" w:rsidRPr="00C535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أن يأتي باللفظ النبوي إذا أمكن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جماهير أهل العلم أجازوا الرواية بالمعنى بشرطها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يكون هذا الراوي عالم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بمدلولات الألفاظ وما يحيل المعاني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وما خالف في هذه المسألة إلا ابن سيرين ونزر يسير من أهل العلم قالوا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من أداء اللفظ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أداء اللفظ قد يكون متعذر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يلزم منه أن ي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كثير من السنن التي لا يتأكد راويها من لفظها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وكتب أهل العلم 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دواوين الإسلام في السنة تدل على أنهم يروون بالمعنى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فالقصة الواحدة تروى بألفاظٍ متعددة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معانيها واحدة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فإذا تحقق الشرط وهو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يكون الراوي عالم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بمدلولات الألفاظ عارف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بما يحيل المعاني فإن له ذلك، وواقع كتب السنة ودواوين الإسلام يشهد بذلك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قول عامة أهل العلم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يبقى أن ابن الصلاح أشار إلى شيء وهو أنه بعد التدوين لا تجوز الرواية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بالمعنى،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على الإنسان أن يرجع إلى هذه الكتب وينقل باللفظ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أن هذا اللفظ الذي نقله بلفظه لا ي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جزم بأنه هو اللفظ النبوي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الذي رواه في كتابه من أئمة الإسلام قد يكون في وسائطه من الرواة م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رواه بالمعنى على حسب ما أجازه أهل العلم.</w:t>
      </w:r>
    </w:p>
    <w:p w:rsidR="00BC297A" w:rsidRPr="00C535B6" w:rsidRDefault="00C535B6" w:rsidP="00C535B6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كان متأكدًا من معنى الحديث ف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مانع 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إيراده على مَن يحدثهم 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أن يشير أنه رواه بالمعنى 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فيقول: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كما قال النبي 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 أو في معنى الحديث، أو في حديث غاب عني لفظه وهذا معناه.</w:t>
      </w:r>
    </w:p>
    <w:p w:rsidR="00BC297A" w:rsidRDefault="00C535B6" w:rsidP="00C535B6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الوعاظ والقُصَّاص لانشغالهم بالوعظ وحرصهم على نفع الناس من قديم تحصل منهم الغفلة عن ضبط العلم ودقائقه وضبط النصوص والاهتمام بها والعناية بها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يكثر في كلامهم الأحاديث الضعيفة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قد يوجد الأحاديث الموضوعة على ألسنتهم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من نهمه بالقصص وإرادة تكثير الجماهير ي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غرب ويروي من الأحاديث ما لا أصل له لكن لفظه يجذب الناس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يحذرون من أحاديث القصاص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فعلى الإنسان أن يتقي الله 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هذا الباب ولا ينقل عن النبي 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ما تأكد من ثبوته عنه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قال: </w:t>
      </w:r>
      <w:r w:rsidR="00BC297A" w:rsidRPr="00C535B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«من كذب علي متعمدًا فليتبوأ مقعده من النار»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535B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</w:t>
      </w:r>
      <w:r w:rsidRPr="00C535B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البخاري</w:t>
      </w:r>
      <w:r w:rsidRPr="00C535B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: 110]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وفي الحديث الآخر وهو أشدّ: </w:t>
      </w:r>
      <w:r w:rsidR="00BC297A" w:rsidRPr="00C535B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«من حدث عني بحديث يُرى أنه كذب فهو أحد </w:t>
      </w:r>
      <w:r w:rsidR="00BC297A" w:rsidRPr="00C535B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lastRenderedPageBreak/>
        <w:t>الكاذبين»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680A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مسلم: المقدمة ص8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«يُرى»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يراه أي شخص ما يلزم أن يراه هو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واللفظ الثاني: </w:t>
      </w:r>
      <w:r w:rsidR="00BC297A" w:rsidRPr="00C535B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«يَرى أنه كذب»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680A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ابن ماجه: 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38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الأمر خطير جدًا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وأن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ينسب لصاحب الشريعة ما لم يقله </w:t>
      </w:r>
      <w:r w:rsidRPr="00C535B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يقل علي ما لم أقل فليتبوأ مقعده من النار»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535B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</w:t>
      </w:r>
      <w:r w:rsidRPr="00C535B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البخاري</w:t>
      </w:r>
      <w:r w:rsidRPr="00C535B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: 109]</w:t>
      </w:r>
      <w:r w:rsidR="00BC297A"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535B6" w:rsidRPr="00C535B6" w:rsidRDefault="00C535B6" w:rsidP="00C535B6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535B6" w:rsidRDefault="00BC297A" w:rsidP="00C535B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535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C535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C535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53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C535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C535B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A8A737-9E46-4D6B-A19A-0CD7250F2167}"/>
    <w:embedBold r:id="rId2" w:fontKey="{9AC39FFB-A923-47C3-88A7-4CFA39C3F9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B7D151-F2B2-44C4-9A79-FA47E7D01C8C}"/>
    <w:embedBold r:id="rId4" w:fontKey="{6E60618E-817A-42AC-80A5-880930FDC76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1D72C87-3880-4211-9381-5A65A466B4C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59085AE-F354-43A3-BDBC-57AE2E833253}"/>
    <w:embedBold r:id="rId7" w:fontKey="{2C3884FA-9B65-4835-8081-B025E32321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399D3B0-5450-4D26-B4D5-9507082546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A1D6338-404D-4754-9FC9-4DD7908107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297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4EA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97A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5B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66712B9-DA5D-49BA-A8D7-6B9CAD461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297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2013-01-01T07:54:00Z</dcterms:created>
  <dcterms:modified xsi:type="dcterms:W3CDTF">2019-07-11T15:04:00Z</dcterms:modified>
</cp:coreProperties>
</file>