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3FC" w:rsidRPr="007153FC" w:rsidRDefault="006C355F" w:rsidP="007153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المائدة</w:t>
      </w:r>
    </w:p>
    <w:p w:rsidR="007153FC" w:rsidRPr="007153FC" w:rsidRDefault="007153FC" w:rsidP="007153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153FC">
        <w:rPr>
          <w:rFonts w:ascii="Simplified Arabic" w:hAnsi="Simplified Arabic" w:hint="cs"/>
          <w:color w:val="0000FF"/>
          <w:sz w:val="28"/>
          <w:szCs w:val="28"/>
          <w:rtl/>
        </w:rPr>
        <w:t>تفسير قوله تعالى: {والمتردية والنطيحة وما أكل السبع}</w:t>
      </w:r>
    </w:p>
    <w:p w:rsidR="007153FC" w:rsidRPr="007153FC" w:rsidRDefault="007153FC" w:rsidP="007153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B22A3" w:rsidRPr="007153FC" w:rsidRDefault="007153FC" w:rsidP="007153F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153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B22A3" w:rsidRPr="007153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تفسير قوله تعالى: </w:t>
      </w:r>
      <w:r w:rsidRPr="007153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7153F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وَالْمُتَرَدِّيَةُ وَالنَّطِيحَةُ وَمَا أَكَلَ السَّبُعُ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BB22A3" w:rsidRPr="007153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BB22A3" w:rsidRPr="007153FC" w:rsidRDefault="007153FC" w:rsidP="007153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153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في قول الله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153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حُرِّمَتْ عَلَيْكُمُ الْمَيْتَةُ وَالْدَّمُ وَلَحْمُ الْخِنْزِيرِ وَمَا أُهِلَّ لِغَيْرِ اللَّهِ بِهِ وَالْمُنْخَنِقَةُ وَالْمَوْقُوذَةُ وَالْمُتَرَدِّيَةُ وَالنَّطِيحَةُ وَمَا أَكَلَ السَّبُعُ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BB22A3" w:rsidRPr="007153FC">
        <w:rPr>
          <w:rFonts w:ascii="Simplified Arabic" w:hAnsi="Simplified Arabic" w:cs="Simplified Arabic"/>
          <w:sz w:val="28"/>
          <w:szCs w:val="28"/>
          <w:rtl/>
        </w:rPr>
        <w:t>المائدة: ٣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] 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فالمنخنقة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هي التي تموت بالخنق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إما قصدًا بأن يخنقها شخص أو اتفاقًا بأن يتلوى عليها الحبل فيخنقها فتموت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وهي بهذا تكون حرام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ًا.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وأما الموقوذة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فهي التي ت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ضرب بشيء ثقيل غير محدد حتى تموت كما قال ابن عباس وغير واحد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هي التي ت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ضرب بالخشبة حتى يوقذها فتموت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وكان أهل الجاهلية يفعلون بها هذا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فإذا ماتت أكلوها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وأما المتردية</w:t>
      </w:r>
      <w:r w:rsidR="00E45C9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فهي التي تقع من شاهق أو من موضع عالٍ فتموت بذلك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فلا تحل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قال علي بن أبي طلحة عن ابن عباس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 (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المتردية التي تسقط من جبل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أو تسقط من من حائط أو من سقف أو ما أشبه ذلك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يعني من علوّ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وقال قتادة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 (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المتردية هي التي تتردى في بئر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والمعنى واحد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الم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قصود أنها تسقط من أعلى إلى أسفل. 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وأما النطيحة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هي التي ماتت بسبب نطح غيرها لها، 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فهي حرام وإن جرحها الق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رن وخرج منها الدم ولو من مذبحها؛ 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لأنه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ا مقدور عليها فلا بد من تذكيتها،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والنطيحة زنتها فعيلة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بمعنى مفعولة يعني منطوحة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. وما أكل السبع: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أي ما عدا عليها سبع كأسد أو ذئب أو فهد أو نمر أو كلب فأكل بعضها فماتت بذلك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فهي حرام وإن كان قد سال منها الدم ولو من مذبحها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كما تقدم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فلا تحل هذه بالإجماع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لأنها مقدور عليها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والواجب فيها التذكية بقطع الودجين والمريء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كما هو معلوم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وقد كان أهل الجاهلية يأكلون ما أفضل السبع من الشاة أو البعير أو البقرة ونحو ذلك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فحرم الله ذلك على المؤمنين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ثم جاء الاستثناء متعقبًا لجميع ما ذكر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153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إِلاَّ مَا ذَكَّيْتُمْ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يقول الحافظ ابن كثير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هو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عائد على ما يمكن عوده عليه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)؛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لأن الاستثناء إذا تعقب جمل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أو ألفاظ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فهل يعود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الجميع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أو يعود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الأخي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ر، أو يعود على ما يمكن عوده عليه -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كما قال الحافظ ابن كثير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-؟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عائد على ما يمكن عوده عليه </w:t>
      </w:r>
      <w:r w:rsidRPr="007153FC">
        <w:rPr>
          <w:rFonts w:ascii="Simplified Arabic" w:hAnsi="Simplified Arabic" w:cs="Simplified Arabic"/>
          <w:sz w:val="28"/>
          <w:szCs w:val="28"/>
          <w:rtl/>
        </w:rPr>
        <w:t>مما انعقد سبب موته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فأمكن تداركه بذكاة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وفيه حياة مستقرة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وذلك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إنما 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يعود على قوله: 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153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وَالْمُنْخَنِقَةُ وَالْمَوْقُوذَةُ وَالْمُتَرَدِّيَةُ وَالنَّطِيحَةُ وَمَا أَكَلَ السَّبُعُ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قال علي بن أبي طلحة عن ابن عباس في قوله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153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إِلاَّ مَا ذَكَّيْتُمْ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إلا ما ذبحتم من هؤلاء وفيه روح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فكلوه فهو ذكي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يعني مذ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كى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...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إلى آخر كلام الحافظ ابن كثير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الاستثناء إذا تعقب جمل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فإنه على الخلاف بين أهل العلم هل يعود على الأخيرة أو على الجميع أو على ما يمكن عوده عليه مثل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في القذف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153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فَاجْلِدُوهُمْ ثَمَانِينَ جَلْدَةً وَلا تَقْبَلُوا لَهُمْ شَهَادَةً أَبَدًا 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وَأُوْلَئِكَ هُمُ الْفَاسِقُونَ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.</w:t>
      </w:r>
      <w:r w:rsidRPr="007153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إِلاَّ الَّذِينَ تَابُوا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lastRenderedPageBreak/>
        <w:t>[</w:t>
      </w:r>
      <w:r w:rsidR="00BB22A3" w:rsidRPr="007153FC">
        <w:rPr>
          <w:rFonts w:ascii="Simplified Arabic" w:hAnsi="Simplified Arabic" w:cs="Simplified Arabic"/>
          <w:sz w:val="28"/>
          <w:szCs w:val="28"/>
          <w:rtl/>
        </w:rPr>
        <w:t>النور: ٤ - ٥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153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فَاجْلِدُوهُمْ ثَمَانِينَ جَلْدَةً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التوبة لا تؤثر في الجلد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بل لا بد أن يتحتم جلده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لأنه حق مخلوق فهذا محل اتفاق أن الجلد لا يسقط عنه إذا تاب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153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فَاجْلِدُوهُمْ ثَمَانِينَ جَلْدَةً وَلا تَقْبَلُوا لَهُمْ شَهَادَةً أَبَدًا</w:t>
      </w:r>
      <w:r w:rsidRPr="007153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يختلف أهل العلم في قبول شهادة القاذف إذا تاب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لارتفاع الوصف الذي هو الفسق فيعود إليه الاستثناء بالاتفاق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ما بينهما الذي هو قبول الشهادة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إذا قلنا أن الوصف المانع وهو الفسق من قبول الشهادة ارتفع فهذا مما يرجح قبول الشهادة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يقول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>ن الاستثناء لا يعود إلا إلى الجملة الأخيرة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بدليل اقتران عدم قبول الشهادة بالتأبيد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إذا ارتفع الوصف المانع من قبول الشهادة وهو الفسق ترتب على ذلك ثبوت قبول الشهادة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22A3" w:rsidRPr="007153FC">
        <w:rPr>
          <w:rFonts w:ascii="Simplified Arabic" w:hAnsi="Simplified Arabic" w:cs="Simplified Arabic" w:hint="cs"/>
          <w:sz w:val="28"/>
          <w:szCs w:val="28"/>
          <w:rtl/>
        </w:rPr>
        <w:t xml:space="preserve"> وهذا هو المرجح.</w:t>
      </w:r>
    </w:p>
    <w:p w:rsidR="007153FC" w:rsidRPr="007153FC" w:rsidRDefault="007153FC" w:rsidP="007153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7153FC" w:rsidRDefault="00BB22A3" w:rsidP="007153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153FC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الثانية والثمانون</w:t>
      </w:r>
      <w:r w:rsidRPr="007153F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7153FC">
        <w:rPr>
          <w:rFonts w:ascii="Simplified Arabic" w:hAnsi="Simplified Arabic" w:cs="Simplified Arabic"/>
          <w:sz w:val="28"/>
          <w:szCs w:val="28"/>
          <w:rtl/>
        </w:rPr>
        <w:t>/</w:t>
      </w:r>
      <w:r w:rsidRPr="007153FC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7153F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7153FC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0965" w:rsidRDefault="00090965" w:rsidP="00BB22A3">
      <w:r>
        <w:separator/>
      </w:r>
    </w:p>
  </w:endnote>
  <w:endnote w:type="continuationSeparator" w:id="0">
    <w:p w:rsidR="00090965" w:rsidRDefault="00090965" w:rsidP="00BB2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1E3520-7722-498C-B85D-2E5BE61B1514}"/>
    <w:embedBold r:id="rId2" w:fontKey="{BA150199-414C-45B0-978A-FB6EB7382E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032E98-77FA-4289-B7C7-9EC6AEF5B9D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BD7499C-AD4D-4F45-B425-510879FABF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D98EB05-2021-45E0-820E-6D641A102541}"/>
    <w:embedBold r:id="rId6" w:fontKey="{3E6B29AC-CFB4-439B-A313-AD12FD7A01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8FA799-C9E6-425F-8F60-BB0F4615AD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0201F80-7EE3-43E4-AC2C-9129F3080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2A3" w:rsidRDefault="00BB22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3027730"/>
      <w:docPartObj>
        <w:docPartGallery w:val="Page Numbers (Bottom of Page)"/>
        <w:docPartUnique/>
      </w:docPartObj>
    </w:sdtPr>
    <w:sdtEndPr/>
    <w:sdtContent>
      <w:p w:rsidR="00BB22A3" w:rsidRDefault="006F096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5C94" w:rsidRPr="00E45C94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BB22A3" w:rsidRDefault="00BB22A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2A3" w:rsidRDefault="00BB22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0965" w:rsidRDefault="00090965" w:rsidP="00BB22A3">
      <w:r>
        <w:separator/>
      </w:r>
    </w:p>
  </w:footnote>
  <w:footnote w:type="continuationSeparator" w:id="0">
    <w:p w:rsidR="00090965" w:rsidRDefault="00090965" w:rsidP="00BB2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2A3" w:rsidRDefault="00BB22A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2A3" w:rsidRDefault="00BB22A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2A3" w:rsidRDefault="00BB22A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22A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3DB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65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55F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096A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3FC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59C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2A3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C94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936EAC"/>
  <w15:docId w15:val="{80C78487-4F7C-484F-A164-D6DC95B4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22A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BB22A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BB22A3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BB22A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BB22A3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2013-01-01T10:18:00Z</dcterms:created>
  <dcterms:modified xsi:type="dcterms:W3CDTF">2019-07-13T11:22:00Z</dcterms:modified>
</cp:coreProperties>
</file>